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E75DA" w14:textId="7F4ADB00" w:rsidR="000D2605" w:rsidRPr="008A710C" w:rsidRDefault="008C2776" w:rsidP="00F62BF1">
      <w:pPr>
        <w:rPr>
          <w:rFonts w:asciiTheme="majorHAnsi" w:hAnsiTheme="majorHAnsi" w:cstheme="majorHAnsi"/>
          <w:b/>
        </w:rPr>
      </w:pPr>
      <w:proofErr w:type="spellStart"/>
      <w:r w:rsidRPr="008A710C">
        <w:rPr>
          <w:rFonts w:asciiTheme="majorHAnsi" w:hAnsiTheme="majorHAnsi" w:cstheme="majorHAnsi"/>
          <w:b/>
        </w:rPr>
        <w:t>Imunodiagnostika</w:t>
      </w:r>
      <w:proofErr w:type="spellEnd"/>
      <w:r w:rsidRPr="008A710C">
        <w:rPr>
          <w:rFonts w:asciiTheme="majorHAnsi" w:hAnsiTheme="majorHAnsi" w:cstheme="majorHAnsi"/>
          <w:b/>
        </w:rPr>
        <w:t xml:space="preserve"> – sylabus predmetu</w:t>
      </w:r>
    </w:p>
    <w:p w14:paraId="75C0865C" w14:textId="0042DE90" w:rsidR="008C2776" w:rsidRPr="008A710C" w:rsidRDefault="008C2776" w:rsidP="00F62BF1">
      <w:pPr>
        <w:rPr>
          <w:rFonts w:asciiTheme="majorHAnsi" w:hAnsiTheme="majorHAnsi" w:cstheme="majorHAnsi"/>
          <w:b/>
        </w:rPr>
      </w:pPr>
      <w:r w:rsidRPr="008A710C">
        <w:rPr>
          <w:rFonts w:asciiTheme="majorHAnsi" w:hAnsiTheme="majorHAnsi" w:cstheme="majorHAnsi"/>
          <w:b/>
        </w:rPr>
        <w:t>Akademický rok 202</w:t>
      </w:r>
      <w:r w:rsidR="00332DD3" w:rsidRPr="008A710C">
        <w:rPr>
          <w:rFonts w:asciiTheme="majorHAnsi" w:hAnsiTheme="majorHAnsi" w:cstheme="majorHAnsi"/>
          <w:b/>
        </w:rPr>
        <w:t>6</w:t>
      </w:r>
      <w:r w:rsidRPr="008A710C">
        <w:rPr>
          <w:rFonts w:asciiTheme="majorHAnsi" w:hAnsiTheme="majorHAnsi" w:cstheme="majorHAnsi"/>
          <w:b/>
        </w:rPr>
        <w:t>/202</w:t>
      </w:r>
      <w:r w:rsidR="00332DD3" w:rsidRPr="008A710C">
        <w:rPr>
          <w:rFonts w:asciiTheme="majorHAnsi" w:hAnsiTheme="majorHAnsi" w:cstheme="majorHAnsi"/>
          <w:b/>
        </w:rPr>
        <w:t>7</w:t>
      </w:r>
    </w:p>
    <w:p w14:paraId="6A0933E2" w14:textId="096E79AC" w:rsidR="009C6F47" w:rsidRPr="008A710C" w:rsidRDefault="009C6F47" w:rsidP="00F62BF1">
      <w:pPr>
        <w:rPr>
          <w:rFonts w:asciiTheme="majorHAnsi" w:hAnsiTheme="majorHAnsi" w:cstheme="majorHAnsi"/>
          <w:b/>
        </w:rPr>
      </w:pPr>
      <w:r w:rsidRPr="008A710C">
        <w:rPr>
          <w:rFonts w:asciiTheme="majorHAnsi" w:hAnsiTheme="majorHAnsi" w:cstheme="majorHAnsi"/>
          <w:b/>
        </w:rPr>
        <w:t>Prednášky</w:t>
      </w:r>
    </w:p>
    <w:p w14:paraId="077D83D3" w14:textId="183EA9CA" w:rsidR="009C6F47" w:rsidRPr="008A710C" w:rsidRDefault="009C6F47" w:rsidP="006A7E9A">
      <w:pPr>
        <w:pStyle w:val="Odsekzoznamu"/>
        <w:numPr>
          <w:ilvl w:val="0"/>
          <w:numId w:val="1"/>
        </w:numPr>
        <w:rPr>
          <w:rFonts w:asciiTheme="majorHAnsi" w:hAnsiTheme="majorHAnsi" w:cstheme="majorHAnsi"/>
        </w:rPr>
      </w:pPr>
      <w:r w:rsidRPr="008A710C">
        <w:rPr>
          <w:rFonts w:asciiTheme="majorHAnsi" w:hAnsiTheme="majorHAnsi" w:cstheme="majorHAnsi"/>
        </w:rPr>
        <w:t xml:space="preserve">Hodnotenie imunitného systému človeka. Stanovenie faktorov nešpecifickej </w:t>
      </w:r>
      <w:proofErr w:type="spellStart"/>
      <w:r w:rsidRPr="008A710C">
        <w:rPr>
          <w:rFonts w:asciiTheme="majorHAnsi" w:hAnsiTheme="majorHAnsi" w:cstheme="majorHAnsi"/>
        </w:rPr>
        <w:t>humorálnej</w:t>
      </w:r>
      <w:proofErr w:type="spellEnd"/>
      <w:r w:rsidRPr="008A710C">
        <w:rPr>
          <w:rFonts w:asciiTheme="majorHAnsi" w:hAnsiTheme="majorHAnsi" w:cstheme="majorHAnsi"/>
        </w:rPr>
        <w:t xml:space="preserve"> a celulárnej imunity. </w:t>
      </w:r>
      <w:r w:rsidR="00364349" w:rsidRPr="008A710C">
        <w:rPr>
          <w:rFonts w:asciiTheme="majorHAnsi" w:hAnsiTheme="majorHAnsi" w:cstheme="majorHAnsi"/>
        </w:rPr>
        <w:t xml:space="preserve">Diagnostika faktorov špecifickej imunity. </w:t>
      </w:r>
      <w:r w:rsidRPr="008A710C">
        <w:rPr>
          <w:rFonts w:asciiTheme="majorHAnsi" w:hAnsiTheme="majorHAnsi" w:cstheme="majorHAnsi"/>
        </w:rPr>
        <w:t>Stanovenie funkcie T a B lymfocytov. Určovanie HLA antigéno</w:t>
      </w:r>
      <w:r w:rsidR="00364349" w:rsidRPr="008A710C">
        <w:rPr>
          <w:rFonts w:asciiTheme="majorHAnsi" w:hAnsiTheme="majorHAnsi" w:cstheme="majorHAnsi"/>
        </w:rPr>
        <w:t>v</w:t>
      </w:r>
      <w:r w:rsidRPr="008A710C">
        <w:rPr>
          <w:rFonts w:asciiTheme="majorHAnsi" w:hAnsiTheme="majorHAnsi" w:cstheme="majorHAnsi"/>
        </w:rPr>
        <w:t xml:space="preserve">. </w:t>
      </w:r>
    </w:p>
    <w:p w14:paraId="5A611A9E" w14:textId="0346EF30" w:rsidR="005E0DA8" w:rsidRPr="008A710C" w:rsidRDefault="005E0DA8" w:rsidP="007D6C10">
      <w:pPr>
        <w:pStyle w:val="Odsekzoznamu"/>
        <w:numPr>
          <w:ilvl w:val="0"/>
          <w:numId w:val="1"/>
        </w:numPr>
        <w:rPr>
          <w:rFonts w:asciiTheme="majorHAnsi" w:hAnsiTheme="majorHAnsi" w:cstheme="majorHAnsi"/>
        </w:rPr>
      </w:pPr>
      <w:r w:rsidRPr="008A710C">
        <w:rPr>
          <w:rFonts w:asciiTheme="majorHAnsi" w:hAnsiTheme="majorHAnsi" w:cstheme="majorHAnsi"/>
        </w:rPr>
        <w:t xml:space="preserve">Aglutinačné a </w:t>
      </w:r>
      <w:proofErr w:type="spellStart"/>
      <w:r w:rsidRPr="008A710C">
        <w:rPr>
          <w:rFonts w:asciiTheme="majorHAnsi" w:hAnsiTheme="majorHAnsi" w:cstheme="majorHAnsi"/>
        </w:rPr>
        <w:t>precipitačné</w:t>
      </w:r>
      <w:proofErr w:type="spellEnd"/>
      <w:r w:rsidRPr="008A710C">
        <w:rPr>
          <w:rFonts w:asciiTheme="majorHAnsi" w:hAnsiTheme="majorHAnsi" w:cstheme="majorHAnsi"/>
        </w:rPr>
        <w:t xml:space="preserve"> reakcie. </w:t>
      </w:r>
      <w:proofErr w:type="spellStart"/>
      <w:r w:rsidRPr="008A710C">
        <w:rPr>
          <w:rFonts w:asciiTheme="majorHAnsi" w:hAnsiTheme="majorHAnsi" w:cstheme="majorHAnsi"/>
        </w:rPr>
        <w:t>Imunodiagnostika</w:t>
      </w:r>
      <w:proofErr w:type="spellEnd"/>
      <w:r w:rsidRPr="008A710C">
        <w:rPr>
          <w:rFonts w:asciiTheme="majorHAnsi" w:hAnsiTheme="majorHAnsi" w:cstheme="majorHAnsi"/>
        </w:rPr>
        <w:t xml:space="preserve"> patogénnych mikroorganizmov. Vzájomná interakcia medzi patogénnymi mikroorganizmami a imunitným systémom</w:t>
      </w:r>
      <w:r w:rsidR="001A6608" w:rsidRPr="008A710C">
        <w:rPr>
          <w:rFonts w:asciiTheme="majorHAnsi" w:hAnsiTheme="majorHAnsi" w:cstheme="majorHAnsi"/>
        </w:rPr>
        <w:t>. V</w:t>
      </w:r>
      <w:r w:rsidRPr="008A710C">
        <w:rPr>
          <w:rFonts w:asciiTheme="majorHAnsi" w:hAnsiTheme="majorHAnsi" w:cstheme="majorHAnsi"/>
        </w:rPr>
        <w:t>yužitie v</w:t>
      </w:r>
      <w:r w:rsidR="001A6608" w:rsidRPr="008A710C">
        <w:rPr>
          <w:rFonts w:asciiTheme="majorHAnsi" w:hAnsiTheme="majorHAnsi" w:cstheme="majorHAnsi"/>
        </w:rPr>
        <w:t> </w:t>
      </w:r>
      <w:proofErr w:type="spellStart"/>
      <w:r w:rsidRPr="008A710C">
        <w:rPr>
          <w:rFonts w:asciiTheme="majorHAnsi" w:hAnsiTheme="majorHAnsi" w:cstheme="majorHAnsi"/>
        </w:rPr>
        <w:t>imunodiagnostike</w:t>
      </w:r>
      <w:proofErr w:type="spellEnd"/>
      <w:r w:rsidR="001A6608" w:rsidRPr="008A710C">
        <w:rPr>
          <w:rFonts w:asciiTheme="majorHAnsi" w:hAnsiTheme="majorHAnsi" w:cstheme="majorHAnsi"/>
        </w:rPr>
        <w:t>.</w:t>
      </w:r>
    </w:p>
    <w:p w14:paraId="56556BC3" w14:textId="5352AED9" w:rsidR="00F765CC" w:rsidRPr="008A710C" w:rsidRDefault="00F765CC" w:rsidP="007D6C10">
      <w:pPr>
        <w:pStyle w:val="Odsekzoznamu"/>
        <w:numPr>
          <w:ilvl w:val="0"/>
          <w:numId w:val="1"/>
        </w:numPr>
        <w:rPr>
          <w:rFonts w:asciiTheme="majorHAnsi" w:hAnsiTheme="majorHAnsi" w:cstheme="majorHAnsi"/>
        </w:rPr>
      </w:pPr>
      <w:proofErr w:type="spellStart"/>
      <w:r w:rsidRPr="008A710C">
        <w:rPr>
          <w:rFonts w:asciiTheme="majorHAnsi" w:hAnsiTheme="majorHAnsi" w:cstheme="majorHAnsi"/>
        </w:rPr>
        <w:t>Imunoanalytické</w:t>
      </w:r>
      <w:proofErr w:type="spellEnd"/>
      <w:r w:rsidRPr="008A710C">
        <w:rPr>
          <w:rFonts w:asciiTheme="majorHAnsi" w:hAnsiTheme="majorHAnsi" w:cstheme="majorHAnsi"/>
        </w:rPr>
        <w:t xml:space="preserve"> metódy a ich využitie vo farmaceutickej praxi.</w:t>
      </w:r>
      <w:r w:rsidR="00364349" w:rsidRPr="008A710C">
        <w:rPr>
          <w:rFonts w:asciiTheme="majorHAnsi" w:hAnsiTheme="majorHAnsi" w:cstheme="majorHAnsi"/>
        </w:rPr>
        <w:t xml:space="preserve"> Diagnostické prípravky využívajúce </w:t>
      </w:r>
      <w:proofErr w:type="spellStart"/>
      <w:r w:rsidR="00364349" w:rsidRPr="008A710C">
        <w:rPr>
          <w:rFonts w:asciiTheme="majorHAnsi" w:hAnsiTheme="majorHAnsi" w:cstheme="majorHAnsi"/>
        </w:rPr>
        <w:t>imunoanalytické</w:t>
      </w:r>
      <w:proofErr w:type="spellEnd"/>
      <w:r w:rsidR="00364349" w:rsidRPr="008A710C">
        <w:rPr>
          <w:rFonts w:asciiTheme="majorHAnsi" w:hAnsiTheme="majorHAnsi" w:cstheme="majorHAnsi"/>
        </w:rPr>
        <w:t xml:space="preserve"> metódy a ich využitie vo farmaceutickej praxi.</w:t>
      </w:r>
      <w:r w:rsidR="005308BA" w:rsidRPr="008A710C">
        <w:rPr>
          <w:rFonts w:asciiTheme="majorHAnsi" w:hAnsiTheme="majorHAnsi" w:cstheme="majorHAnsi"/>
        </w:rPr>
        <w:t xml:space="preserve"> </w:t>
      </w:r>
    </w:p>
    <w:p w14:paraId="2614078F" w14:textId="0D35520E" w:rsidR="009C6F47" w:rsidRPr="008A710C" w:rsidRDefault="002D0581" w:rsidP="007D6C10">
      <w:pPr>
        <w:pStyle w:val="Odsekzoznamu"/>
        <w:numPr>
          <w:ilvl w:val="0"/>
          <w:numId w:val="1"/>
        </w:numPr>
        <w:rPr>
          <w:rFonts w:asciiTheme="majorHAnsi" w:hAnsiTheme="majorHAnsi" w:cstheme="majorHAnsi"/>
        </w:rPr>
      </w:pPr>
      <w:r w:rsidRPr="008A710C">
        <w:rPr>
          <w:rFonts w:asciiTheme="majorHAnsi" w:hAnsiTheme="majorHAnsi" w:cstheme="majorHAnsi"/>
        </w:rPr>
        <w:t>Rozdiely v imunitnej odpovedi mužov a žien. Vplyv pohlavia a</w:t>
      </w:r>
      <w:r w:rsidR="000A0B1A" w:rsidRPr="008A710C">
        <w:rPr>
          <w:rFonts w:asciiTheme="majorHAnsi" w:hAnsiTheme="majorHAnsi" w:cstheme="majorHAnsi"/>
        </w:rPr>
        <w:t> </w:t>
      </w:r>
      <w:r w:rsidRPr="008A710C">
        <w:rPr>
          <w:rFonts w:asciiTheme="majorHAnsi" w:hAnsiTheme="majorHAnsi" w:cstheme="majorHAnsi"/>
        </w:rPr>
        <w:t>rodu</w:t>
      </w:r>
      <w:r w:rsidR="000A0B1A" w:rsidRPr="008A710C">
        <w:rPr>
          <w:rFonts w:asciiTheme="majorHAnsi" w:hAnsiTheme="majorHAnsi" w:cstheme="majorHAnsi"/>
        </w:rPr>
        <w:t xml:space="preserve"> na ľudský </w:t>
      </w:r>
      <w:proofErr w:type="spellStart"/>
      <w:r w:rsidR="000A0B1A" w:rsidRPr="008A710C">
        <w:rPr>
          <w:rFonts w:asciiTheme="majorHAnsi" w:hAnsiTheme="majorHAnsi" w:cstheme="majorHAnsi"/>
        </w:rPr>
        <w:t>mikrobióm</w:t>
      </w:r>
      <w:proofErr w:type="spellEnd"/>
      <w:r w:rsidR="000A0B1A" w:rsidRPr="008A710C">
        <w:rPr>
          <w:rFonts w:asciiTheme="majorHAnsi" w:hAnsiTheme="majorHAnsi" w:cstheme="majorHAnsi"/>
        </w:rPr>
        <w:t>.</w:t>
      </w:r>
    </w:p>
    <w:p w14:paraId="3168FB97" w14:textId="77777777" w:rsidR="00FF79D7" w:rsidRPr="008A710C" w:rsidRDefault="00FF79D7" w:rsidP="00FF79D7">
      <w:pPr>
        <w:pStyle w:val="Odsekzoznamu"/>
        <w:numPr>
          <w:ilvl w:val="0"/>
          <w:numId w:val="1"/>
        </w:numPr>
        <w:rPr>
          <w:rFonts w:asciiTheme="majorHAnsi" w:hAnsiTheme="majorHAnsi" w:cstheme="majorHAnsi"/>
        </w:rPr>
      </w:pPr>
      <w:r w:rsidRPr="008A710C">
        <w:rPr>
          <w:rFonts w:asciiTheme="majorHAnsi" w:hAnsiTheme="majorHAnsi" w:cstheme="majorHAnsi"/>
        </w:rPr>
        <w:t xml:space="preserve">Nové trendy vo vývoji vakcín. </w:t>
      </w:r>
    </w:p>
    <w:p w14:paraId="6B0DEF63" w14:textId="095DEED3" w:rsidR="005958FF" w:rsidRPr="008A710C" w:rsidRDefault="005958FF" w:rsidP="005958FF">
      <w:pPr>
        <w:pStyle w:val="Odsekzoznamu"/>
        <w:numPr>
          <w:ilvl w:val="0"/>
          <w:numId w:val="1"/>
        </w:numPr>
        <w:rPr>
          <w:rFonts w:asciiTheme="majorHAnsi" w:hAnsiTheme="majorHAnsi" w:cstheme="majorHAnsi"/>
        </w:rPr>
      </w:pPr>
      <w:r w:rsidRPr="008A710C">
        <w:rPr>
          <w:rFonts w:asciiTheme="majorHAnsi" w:hAnsiTheme="majorHAnsi" w:cstheme="majorHAnsi"/>
        </w:rPr>
        <w:t xml:space="preserve">Diagnostika </w:t>
      </w:r>
      <w:proofErr w:type="spellStart"/>
      <w:r w:rsidRPr="008A710C">
        <w:rPr>
          <w:rFonts w:asciiTheme="majorHAnsi" w:hAnsiTheme="majorHAnsi" w:cstheme="majorHAnsi"/>
        </w:rPr>
        <w:t>hypersenzitívnych</w:t>
      </w:r>
      <w:proofErr w:type="spellEnd"/>
      <w:r w:rsidRPr="008A710C">
        <w:rPr>
          <w:rFonts w:asciiTheme="majorHAnsi" w:hAnsiTheme="majorHAnsi" w:cstheme="majorHAnsi"/>
        </w:rPr>
        <w:t xml:space="preserve"> reakcií.</w:t>
      </w:r>
      <w:r w:rsidR="00E231CC" w:rsidRPr="008A710C">
        <w:rPr>
          <w:rFonts w:asciiTheme="majorHAnsi" w:hAnsiTheme="majorHAnsi" w:cstheme="majorHAnsi"/>
        </w:rPr>
        <w:t xml:space="preserve"> </w:t>
      </w:r>
    </w:p>
    <w:p w14:paraId="4A36CBC5" w14:textId="77777777" w:rsidR="00C1279F" w:rsidRPr="008A710C" w:rsidRDefault="00C1279F" w:rsidP="00F62BF1">
      <w:pPr>
        <w:rPr>
          <w:rFonts w:asciiTheme="majorHAnsi" w:hAnsiTheme="majorHAnsi" w:cstheme="majorHAnsi"/>
        </w:rPr>
      </w:pPr>
    </w:p>
    <w:p w14:paraId="33342F57" w14:textId="77777777" w:rsidR="009C6F47" w:rsidRPr="008A710C" w:rsidRDefault="00456172" w:rsidP="00F62BF1">
      <w:pPr>
        <w:rPr>
          <w:rFonts w:asciiTheme="majorHAnsi" w:hAnsiTheme="majorHAnsi" w:cstheme="majorHAnsi"/>
          <w:b/>
        </w:rPr>
      </w:pPr>
      <w:r w:rsidRPr="008A710C">
        <w:rPr>
          <w:rFonts w:asciiTheme="majorHAnsi" w:hAnsiTheme="majorHAnsi" w:cstheme="majorHAnsi"/>
          <w:b/>
        </w:rPr>
        <w:t>Praktické cvičenia</w:t>
      </w:r>
    </w:p>
    <w:p w14:paraId="7408F039" w14:textId="696901F5" w:rsidR="00F62BF1" w:rsidRPr="008A710C" w:rsidRDefault="00F62BF1" w:rsidP="00B95E90">
      <w:pPr>
        <w:pStyle w:val="Odsekzoznamu"/>
        <w:numPr>
          <w:ilvl w:val="0"/>
          <w:numId w:val="4"/>
        </w:numPr>
        <w:ind w:left="709" w:hanging="283"/>
        <w:rPr>
          <w:rFonts w:asciiTheme="majorHAnsi" w:hAnsiTheme="majorHAnsi" w:cstheme="majorHAnsi"/>
        </w:rPr>
      </w:pPr>
      <w:r w:rsidRPr="008A710C">
        <w:rPr>
          <w:rFonts w:asciiTheme="majorHAnsi" w:hAnsiTheme="majorHAnsi" w:cstheme="majorHAnsi"/>
        </w:rPr>
        <w:t xml:space="preserve">Úvodný seminár k diagnostike imunitného profilu človeka a </w:t>
      </w:r>
      <w:proofErr w:type="spellStart"/>
      <w:r w:rsidRPr="008A710C">
        <w:rPr>
          <w:rFonts w:asciiTheme="majorHAnsi" w:hAnsiTheme="majorHAnsi" w:cstheme="majorHAnsi"/>
        </w:rPr>
        <w:t>imunoterapii</w:t>
      </w:r>
      <w:proofErr w:type="spellEnd"/>
      <w:r w:rsidRPr="008A710C">
        <w:rPr>
          <w:rFonts w:asciiTheme="majorHAnsi" w:hAnsiTheme="majorHAnsi" w:cstheme="majorHAnsi"/>
        </w:rPr>
        <w:t xml:space="preserve">. </w:t>
      </w:r>
    </w:p>
    <w:p w14:paraId="15F4AFD3" w14:textId="277049D7" w:rsidR="00F62BF1" w:rsidRPr="008A710C" w:rsidRDefault="00C1279F" w:rsidP="00B95E90">
      <w:pPr>
        <w:pStyle w:val="Odsekzoznamu"/>
        <w:numPr>
          <w:ilvl w:val="0"/>
          <w:numId w:val="4"/>
        </w:numPr>
        <w:ind w:left="709" w:hanging="283"/>
        <w:rPr>
          <w:rFonts w:asciiTheme="majorHAnsi" w:hAnsiTheme="majorHAnsi" w:cstheme="majorHAnsi"/>
        </w:rPr>
      </w:pPr>
      <w:r w:rsidRPr="008A710C">
        <w:rPr>
          <w:rFonts w:asciiTheme="majorHAnsi" w:hAnsiTheme="majorHAnsi" w:cstheme="majorHAnsi"/>
        </w:rPr>
        <w:t xml:space="preserve">Izolácia vzorky na vyšetrenia parametrov imunitného systému. </w:t>
      </w:r>
      <w:r w:rsidR="00F62BF1" w:rsidRPr="008A710C">
        <w:rPr>
          <w:rFonts w:asciiTheme="majorHAnsi" w:hAnsiTheme="majorHAnsi" w:cstheme="majorHAnsi"/>
        </w:rPr>
        <w:t xml:space="preserve">Separácia buniek imunitného systému na </w:t>
      </w:r>
      <w:proofErr w:type="spellStart"/>
      <w:r w:rsidR="00F62BF1" w:rsidRPr="008A710C">
        <w:rPr>
          <w:rFonts w:asciiTheme="majorHAnsi" w:hAnsiTheme="majorHAnsi" w:cstheme="majorHAnsi"/>
        </w:rPr>
        <w:t>polysacharóze</w:t>
      </w:r>
      <w:proofErr w:type="spellEnd"/>
      <w:r w:rsidR="00F62BF1" w:rsidRPr="008A710C">
        <w:rPr>
          <w:rFonts w:asciiTheme="majorHAnsi" w:hAnsiTheme="majorHAnsi" w:cstheme="majorHAnsi"/>
        </w:rPr>
        <w:t xml:space="preserve">. Stanovenie </w:t>
      </w:r>
      <w:proofErr w:type="spellStart"/>
      <w:r w:rsidR="00F62BF1" w:rsidRPr="008A710C">
        <w:rPr>
          <w:rFonts w:asciiTheme="majorHAnsi" w:hAnsiTheme="majorHAnsi" w:cstheme="majorHAnsi"/>
        </w:rPr>
        <w:t>fagocytovej</w:t>
      </w:r>
      <w:proofErr w:type="spellEnd"/>
      <w:r w:rsidR="00F62BF1" w:rsidRPr="008A710C">
        <w:rPr>
          <w:rFonts w:asciiTheme="majorHAnsi" w:hAnsiTheme="majorHAnsi" w:cstheme="majorHAnsi"/>
        </w:rPr>
        <w:t xml:space="preserve"> aktivity a </w:t>
      </w:r>
      <w:proofErr w:type="spellStart"/>
      <w:r w:rsidR="00F62BF1" w:rsidRPr="008A710C">
        <w:rPr>
          <w:rFonts w:asciiTheme="majorHAnsi" w:hAnsiTheme="majorHAnsi" w:cstheme="majorHAnsi"/>
        </w:rPr>
        <w:t>fagocytového</w:t>
      </w:r>
      <w:proofErr w:type="spellEnd"/>
      <w:r w:rsidR="00F62BF1" w:rsidRPr="008A710C">
        <w:rPr>
          <w:rFonts w:asciiTheme="majorHAnsi" w:hAnsiTheme="majorHAnsi" w:cstheme="majorHAnsi"/>
        </w:rPr>
        <w:t xml:space="preserve"> indexu. </w:t>
      </w:r>
    </w:p>
    <w:p w14:paraId="5B966F45" w14:textId="3F4B3FB4" w:rsidR="00FF79D7" w:rsidRPr="008A710C" w:rsidRDefault="007D7C34" w:rsidP="00FF79D7">
      <w:pPr>
        <w:pStyle w:val="Odsekzoznamu"/>
        <w:numPr>
          <w:ilvl w:val="0"/>
          <w:numId w:val="4"/>
        </w:numPr>
        <w:ind w:left="709" w:hanging="283"/>
        <w:rPr>
          <w:rFonts w:asciiTheme="majorHAnsi" w:hAnsiTheme="majorHAnsi" w:cstheme="majorHAnsi"/>
        </w:rPr>
      </w:pPr>
      <w:proofErr w:type="spellStart"/>
      <w:r w:rsidRPr="008A710C">
        <w:rPr>
          <w:rFonts w:asciiTheme="majorHAnsi" w:hAnsiTheme="majorHAnsi" w:cstheme="majorHAnsi"/>
        </w:rPr>
        <w:t>Hemaglutinačné</w:t>
      </w:r>
      <w:proofErr w:type="spellEnd"/>
      <w:r w:rsidRPr="008A710C">
        <w:rPr>
          <w:rFonts w:asciiTheme="majorHAnsi" w:hAnsiTheme="majorHAnsi" w:cstheme="majorHAnsi"/>
        </w:rPr>
        <w:t xml:space="preserve"> reakcie, imunologická podstata typizácie krvných skupín. </w:t>
      </w:r>
      <w:proofErr w:type="spellStart"/>
      <w:r w:rsidRPr="008A710C">
        <w:rPr>
          <w:rFonts w:asciiTheme="majorHAnsi" w:hAnsiTheme="majorHAnsi" w:cstheme="majorHAnsi"/>
        </w:rPr>
        <w:t>Imunoprecipitácie</w:t>
      </w:r>
      <w:proofErr w:type="spellEnd"/>
      <w:r w:rsidRPr="008A710C">
        <w:rPr>
          <w:rFonts w:asciiTheme="majorHAnsi" w:hAnsiTheme="majorHAnsi" w:cstheme="majorHAnsi"/>
        </w:rPr>
        <w:t xml:space="preserve"> v </w:t>
      </w:r>
      <w:proofErr w:type="spellStart"/>
      <w:r w:rsidRPr="008A710C">
        <w:rPr>
          <w:rFonts w:asciiTheme="majorHAnsi" w:hAnsiTheme="majorHAnsi" w:cstheme="majorHAnsi"/>
        </w:rPr>
        <w:t>géli</w:t>
      </w:r>
      <w:proofErr w:type="spellEnd"/>
      <w:r w:rsidRPr="008A710C">
        <w:rPr>
          <w:rFonts w:asciiTheme="majorHAnsi" w:hAnsiTheme="majorHAnsi" w:cstheme="majorHAnsi"/>
        </w:rPr>
        <w:t>, d</w:t>
      </w:r>
      <w:r w:rsidR="00FF79D7" w:rsidRPr="008A710C">
        <w:rPr>
          <w:rFonts w:asciiTheme="majorHAnsi" w:hAnsiTheme="majorHAnsi" w:cstheme="majorHAnsi"/>
        </w:rPr>
        <w:t xml:space="preserve">ôkaz antigénov a protilátok </w:t>
      </w:r>
      <w:proofErr w:type="spellStart"/>
      <w:r w:rsidR="00FF79D7" w:rsidRPr="008A710C">
        <w:rPr>
          <w:rFonts w:asciiTheme="majorHAnsi" w:hAnsiTheme="majorHAnsi" w:cstheme="majorHAnsi"/>
        </w:rPr>
        <w:t>imunoprecipitačnými</w:t>
      </w:r>
      <w:proofErr w:type="spellEnd"/>
      <w:r w:rsidR="00FF79D7" w:rsidRPr="008A710C">
        <w:rPr>
          <w:rFonts w:asciiTheme="majorHAnsi" w:hAnsiTheme="majorHAnsi" w:cstheme="majorHAnsi"/>
        </w:rPr>
        <w:t xml:space="preserve"> technikami</w:t>
      </w:r>
      <w:r w:rsidRPr="008A710C">
        <w:rPr>
          <w:rFonts w:asciiTheme="majorHAnsi" w:hAnsiTheme="majorHAnsi" w:cstheme="majorHAnsi"/>
        </w:rPr>
        <w:t>, d</w:t>
      </w:r>
      <w:r w:rsidR="00FF79D7" w:rsidRPr="008A710C">
        <w:rPr>
          <w:rFonts w:asciiTheme="majorHAnsi" w:hAnsiTheme="majorHAnsi" w:cstheme="majorHAnsi"/>
        </w:rPr>
        <w:t xml:space="preserve">vojitá </w:t>
      </w:r>
      <w:proofErr w:type="spellStart"/>
      <w:r w:rsidR="00FF79D7" w:rsidRPr="008A710C">
        <w:rPr>
          <w:rFonts w:asciiTheme="majorHAnsi" w:hAnsiTheme="majorHAnsi" w:cstheme="majorHAnsi"/>
        </w:rPr>
        <w:t>imunodifúzia</w:t>
      </w:r>
      <w:proofErr w:type="spellEnd"/>
      <w:r w:rsidR="00FF79D7" w:rsidRPr="008A710C">
        <w:rPr>
          <w:rFonts w:asciiTheme="majorHAnsi" w:hAnsiTheme="majorHAnsi" w:cstheme="majorHAnsi"/>
        </w:rPr>
        <w:t xml:space="preserve"> a radiálna </w:t>
      </w:r>
      <w:proofErr w:type="spellStart"/>
      <w:r w:rsidR="00FF79D7" w:rsidRPr="008A710C">
        <w:rPr>
          <w:rFonts w:asciiTheme="majorHAnsi" w:hAnsiTheme="majorHAnsi" w:cstheme="majorHAnsi"/>
        </w:rPr>
        <w:t>imunodifúzia</w:t>
      </w:r>
      <w:proofErr w:type="spellEnd"/>
      <w:r w:rsidR="00FF79D7" w:rsidRPr="008A710C">
        <w:rPr>
          <w:rFonts w:asciiTheme="majorHAnsi" w:hAnsiTheme="majorHAnsi" w:cstheme="majorHAnsi"/>
        </w:rPr>
        <w:t>.</w:t>
      </w:r>
    </w:p>
    <w:p w14:paraId="6709E188" w14:textId="361D55FC" w:rsidR="000E3B3F" w:rsidRPr="008A710C" w:rsidRDefault="000E3B3F" w:rsidP="00B95E90">
      <w:pPr>
        <w:pStyle w:val="Odsekzoznamu"/>
        <w:numPr>
          <w:ilvl w:val="0"/>
          <w:numId w:val="4"/>
        </w:numPr>
        <w:ind w:left="709" w:hanging="283"/>
        <w:rPr>
          <w:rFonts w:asciiTheme="majorHAnsi" w:hAnsiTheme="majorHAnsi" w:cstheme="majorHAnsi"/>
        </w:rPr>
      </w:pPr>
      <w:r w:rsidRPr="008A710C">
        <w:rPr>
          <w:rFonts w:asciiTheme="majorHAnsi" w:hAnsiTheme="majorHAnsi" w:cstheme="majorHAnsi"/>
        </w:rPr>
        <w:t xml:space="preserve">Stanovenie </w:t>
      </w:r>
      <w:proofErr w:type="spellStart"/>
      <w:r w:rsidRPr="008A710C">
        <w:rPr>
          <w:rFonts w:asciiTheme="majorHAnsi" w:hAnsiTheme="majorHAnsi" w:cstheme="majorHAnsi"/>
        </w:rPr>
        <w:t>lyzozýmu</w:t>
      </w:r>
      <w:proofErr w:type="spellEnd"/>
      <w:r w:rsidRPr="008A710C">
        <w:rPr>
          <w:rFonts w:asciiTheme="majorHAnsi" w:hAnsiTheme="majorHAnsi" w:cstheme="majorHAnsi"/>
        </w:rPr>
        <w:t xml:space="preserve"> v sére mikrobiologickou metódou</w:t>
      </w:r>
      <w:r w:rsidR="001A6608" w:rsidRPr="008A710C">
        <w:rPr>
          <w:rFonts w:asciiTheme="majorHAnsi" w:hAnsiTheme="majorHAnsi" w:cstheme="majorHAnsi"/>
        </w:rPr>
        <w:t>.</w:t>
      </w:r>
      <w:r w:rsidR="000F574A" w:rsidRPr="008A710C">
        <w:rPr>
          <w:rFonts w:asciiTheme="majorHAnsi" w:hAnsiTheme="majorHAnsi" w:cstheme="majorHAnsi"/>
        </w:rPr>
        <w:t xml:space="preserve"> </w:t>
      </w:r>
    </w:p>
    <w:p w14:paraId="576C9754" w14:textId="77777777" w:rsidR="0063294A" w:rsidRPr="008A710C" w:rsidRDefault="0063294A" w:rsidP="0063294A">
      <w:pPr>
        <w:pStyle w:val="Odsekzoznamu"/>
        <w:numPr>
          <w:ilvl w:val="0"/>
          <w:numId w:val="4"/>
        </w:numPr>
        <w:ind w:left="709" w:hanging="283"/>
        <w:rPr>
          <w:rFonts w:asciiTheme="majorHAnsi" w:hAnsiTheme="majorHAnsi" w:cstheme="majorHAnsi"/>
        </w:rPr>
      </w:pPr>
      <w:r w:rsidRPr="008A710C">
        <w:rPr>
          <w:rFonts w:asciiTheme="majorHAnsi" w:hAnsiTheme="majorHAnsi" w:cstheme="majorHAnsi"/>
        </w:rPr>
        <w:t>PREZENTÁCIE.</w:t>
      </w:r>
    </w:p>
    <w:p w14:paraId="5E91E437" w14:textId="5D99A7D7" w:rsidR="000E3B3F" w:rsidRPr="008A710C" w:rsidRDefault="0063294A" w:rsidP="00B95E90">
      <w:pPr>
        <w:pStyle w:val="Odsekzoznamu"/>
        <w:numPr>
          <w:ilvl w:val="0"/>
          <w:numId w:val="4"/>
        </w:numPr>
        <w:ind w:left="709" w:hanging="283"/>
        <w:rPr>
          <w:rFonts w:asciiTheme="majorHAnsi" w:hAnsiTheme="majorHAnsi" w:cstheme="majorHAnsi"/>
        </w:rPr>
      </w:pPr>
      <w:r w:rsidRPr="008A710C">
        <w:rPr>
          <w:rFonts w:asciiTheme="majorHAnsi" w:hAnsiTheme="majorHAnsi" w:cstheme="majorHAnsi"/>
        </w:rPr>
        <w:t>PREZENTÁCIE</w:t>
      </w:r>
      <w:r w:rsidR="001A6608" w:rsidRPr="008A710C">
        <w:rPr>
          <w:rFonts w:asciiTheme="majorHAnsi" w:hAnsiTheme="majorHAnsi" w:cstheme="majorHAnsi"/>
        </w:rPr>
        <w:t>.</w:t>
      </w:r>
    </w:p>
    <w:p w14:paraId="24B090E1" w14:textId="36D6D8DD" w:rsidR="000D2605" w:rsidRPr="008A710C" w:rsidRDefault="000D2605" w:rsidP="000D2605">
      <w:pPr>
        <w:rPr>
          <w:rFonts w:asciiTheme="majorHAnsi" w:hAnsiTheme="majorHAnsi" w:cstheme="majorHAnsi"/>
        </w:rPr>
      </w:pPr>
    </w:p>
    <w:p w14:paraId="6B4A6269" w14:textId="142C44BB" w:rsidR="000D2605" w:rsidRPr="008A710C" w:rsidRDefault="000D2605" w:rsidP="008C2776">
      <w:pPr>
        <w:jc w:val="both"/>
        <w:rPr>
          <w:rFonts w:asciiTheme="majorHAnsi" w:hAnsiTheme="majorHAnsi" w:cstheme="majorHAnsi"/>
        </w:rPr>
      </w:pPr>
      <w:r w:rsidRPr="008A710C">
        <w:rPr>
          <w:rFonts w:asciiTheme="majorHAnsi" w:hAnsiTheme="majorHAnsi" w:cstheme="majorHAnsi"/>
          <w:b/>
        </w:rPr>
        <w:t xml:space="preserve">Podmienky úspešného absolvovania cvičení: </w:t>
      </w:r>
      <w:r w:rsidRPr="008A710C">
        <w:rPr>
          <w:rFonts w:asciiTheme="majorHAnsi" w:hAnsiTheme="majorHAnsi" w:cstheme="majorHAnsi"/>
        </w:rPr>
        <w:t>absolvovanie všetkých praktických cvičení</w:t>
      </w:r>
      <w:r w:rsidR="00721BF8" w:rsidRPr="008A710C">
        <w:rPr>
          <w:rFonts w:asciiTheme="majorHAnsi" w:hAnsiTheme="majorHAnsi" w:cstheme="majorHAnsi"/>
        </w:rPr>
        <w:t>.</w:t>
      </w:r>
      <w:r w:rsidR="0035485E" w:rsidRPr="008A710C">
        <w:rPr>
          <w:rFonts w:asciiTheme="majorHAnsi" w:hAnsiTheme="majorHAnsi" w:cstheme="majorHAnsi"/>
        </w:rPr>
        <w:t xml:space="preserve"> </w:t>
      </w:r>
      <w:r w:rsidR="00721BF8" w:rsidRPr="008A710C">
        <w:rPr>
          <w:rFonts w:asciiTheme="majorHAnsi" w:hAnsiTheme="majorHAnsi" w:cstheme="majorHAnsi"/>
          <w:bCs/>
        </w:rPr>
        <w:t xml:space="preserve">Študenti vypracujú podľa zadania prezentáciu a odprezentujú ju na cvičení. </w:t>
      </w:r>
      <w:r w:rsidR="00721BF8" w:rsidRPr="008A710C">
        <w:rPr>
          <w:rFonts w:asciiTheme="majorHAnsi" w:hAnsiTheme="majorHAnsi" w:cstheme="majorHAnsi"/>
          <w:b/>
        </w:rPr>
        <w:t>Hodnotenie prezentácie</w:t>
      </w:r>
      <w:r w:rsidR="00721BF8" w:rsidRPr="008A710C">
        <w:rPr>
          <w:rFonts w:asciiTheme="majorHAnsi" w:hAnsiTheme="majorHAnsi" w:cstheme="majorHAnsi"/>
          <w:bCs/>
        </w:rPr>
        <w:t xml:space="preserve"> bude súčasťou konečného hodnotenia predmetu. </w:t>
      </w:r>
      <w:r w:rsidR="00721BF8" w:rsidRPr="008A710C">
        <w:rPr>
          <w:rFonts w:asciiTheme="majorHAnsi" w:hAnsiTheme="majorHAnsi" w:cstheme="majorHAnsi"/>
          <w:b/>
        </w:rPr>
        <w:t>Druhá polovica hodnotenia</w:t>
      </w:r>
      <w:r w:rsidR="00721BF8" w:rsidRPr="008A710C">
        <w:rPr>
          <w:rFonts w:asciiTheme="majorHAnsi" w:hAnsiTheme="majorHAnsi" w:cstheme="majorHAnsi"/>
          <w:bCs/>
        </w:rPr>
        <w:t xml:space="preserve"> bude tvorená </w:t>
      </w:r>
      <w:r w:rsidR="00721BF8" w:rsidRPr="008A710C">
        <w:rPr>
          <w:rFonts w:asciiTheme="majorHAnsi" w:hAnsiTheme="majorHAnsi" w:cstheme="majorHAnsi"/>
          <w:b/>
        </w:rPr>
        <w:t>písomnou skúškou</w:t>
      </w:r>
      <w:r w:rsidR="00721BF8" w:rsidRPr="008A710C">
        <w:rPr>
          <w:rFonts w:asciiTheme="majorHAnsi" w:hAnsiTheme="majorHAnsi" w:cstheme="majorHAnsi"/>
          <w:bCs/>
        </w:rPr>
        <w:t xml:space="preserve">. Pre úspešné absolvovanie predmetu je nutné získať </w:t>
      </w:r>
      <w:r w:rsidR="00721BF8" w:rsidRPr="008A710C">
        <w:rPr>
          <w:rFonts w:asciiTheme="majorHAnsi" w:hAnsiTheme="majorHAnsi" w:cstheme="majorHAnsi"/>
          <w:b/>
        </w:rPr>
        <w:t>z každej časti minimálne 60 % bodov</w:t>
      </w:r>
      <w:r w:rsidR="00721BF8" w:rsidRPr="008A710C">
        <w:rPr>
          <w:rFonts w:asciiTheme="majorHAnsi" w:hAnsiTheme="majorHAnsi" w:cstheme="majorHAnsi"/>
          <w:bCs/>
        </w:rPr>
        <w:t xml:space="preserve">, na základe čoho sa uzatvorí konečná známka. </w:t>
      </w:r>
      <w:r w:rsidRPr="008A710C">
        <w:rPr>
          <w:rFonts w:asciiTheme="majorHAnsi" w:hAnsiTheme="majorHAnsi" w:cstheme="majorHAnsi"/>
          <w:b/>
        </w:rPr>
        <w:t>Max</w:t>
      </w:r>
      <w:r w:rsidR="00721BF8" w:rsidRPr="008A710C">
        <w:rPr>
          <w:rFonts w:asciiTheme="majorHAnsi" w:hAnsiTheme="majorHAnsi" w:cstheme="majorHAnsi"/>
          <w:b/>
        </w:rPr>
        <w:t>imálne</w:t>
      </w:r>
      <w:r w:rsidRPr="008A710C">
        <w:rPr>
          <w:rFonts w:asciiTheme="majorHAnsi" w:hAnsiTheme="majorHAnsi" w:cstheme="majorHAnsi"/>
          <w:b/>
        </w:rPr>
        <w:t xml:space="preserve"> 2 </w:t>
      </w:r>
      <w:r w:rsidR="0035485E" w:rsidRPr="008A710C">
        <w:rPr>
          <w:rFonts w:asciiTheme="majorHAnsi" w:hAnsiTheme="majorHAnsi" w:cstheme="majorHAnsi"/>
          <w:b/>
        </w:rPr>
        <w:t xml:space="preserve">praktické </w:t>
      </w:r>
      <w:r w:rsidRPr="008A710C">
        <w:rPr>
          <w:rFonts w:asciiTheme="majorHAnsi" w:hAnsiTheme="majorHAnsi" w:cstheme="majorHAnsi"/>
          <w:b/>
        </w:rPr>
        <w:t>cvičenia</w:t>
      </w:r>
      <w:r w:rsidRPr="008A710C">
        <w:rPr>
          <w:rFonts w:asciiTheme="majorHAnsi" w:hAnsiTheme="majorHAnsi" w:cstheme="majorHAnsi"/>
        </w:rPr>
        <w:t xml:space="preserve"> (riadne ospravedlnené), môžu byť nahradené písomnou a ústnou formou</w:t>
      </w:r>
      <w:r w:rsidR="00721BF8" w:rsidRPr="008A710C">
        <w:rPr>
          <w:rFonts w:asciiTheme="majorHAnsi" w:hAnsiTheme="majorHAnsi" w:cstheme="majorHAnsi"/>
        </w:rPr>
        <w:t xml:space="preserve"> po dohode s vyučujúcim</w:t>
      </w:r>
      <w:r w:rsidRPr="008A710C">
        <w:rPr>
          <w:rFonts w:asciiTheme="majorHAnsi" w:hAnsiTheme="majorHAnsi" w:cstheme="majorHAnsi"/>
        </w:rPr>
        <w:t xml:space="preserve">.   </w:t>
      </w:r>
    </w:p>
    <w:p w14:paraId="4F2A154F" w14:textId="24396167" w:rsidR="00793B31" w:rsidRPr="008A710C" w:rsidRDefault="00793B31" w:rsidP="008C2776">
      <w:pPr>
        <w:jc w:val="both"/>
        <w:rPr>
          <w:rFonts w:asciiTheme="majorHAnsi" w:hAnsiTheme="majorHAnsi" w:cstheme="majorHAnsi"/>
          <w:bCs/>
          <w:sz w:val="20"/>
          <w:szCs w:val="20"/>
        </w:rPr>
      </w:pPr>
      <w:r w:rsidRPr="008A710C">
        <w:rPr>
          <w:rFonts w:asciiTheme="majorHAnsi" w:hAnsiTheme="majorHAnsi" w:cstheme="majorHAnsi"/>
          <w:b/>
          <w:bCs/>
          <w:sz w:val="20"/>
          <w:szCs w:val="20"/>
        </w:rPr>
        <w:t>Vyučujúci:</w:t>
      </w:r>
      <w:r w:rsidRPr="008A710C">
        <w:rPr>
          <w:rFonts w:asciiTheme="majorHAnsi" w:hAnsiTheme="majorHAnsi" w:cstheme="majorHAnsi"/>
          <w:sz w:val="20"/>
          <w:szCs w:val="20"/>
        </w:rPr>
        <w:t xml:space="preserve"> </w:t>
      </w:r>
      <w:r w:rsidRPr="008A710C">
        <w:rPr>
          <w:rFonts w:asciiTheme="majorHAnsi" w:hAnsiTheme="majorHAnsi" w:cstheme="majorHAnsi"/>
          <w:bCs/>
          <w:sz w:val="20"/>
          <w:szCs w:val="20"/>
        </w:rPr>
        <w:t xml:space="preserve">doc. Mgr. Andrea Bilková, </w:t>
      </w:r>
      <w:r w:rsidR="00E75C54" w:rsidRPr="008A710C">
        <w:rPr>
          <w:rFonts w:asciiTheme="majorHAnsi" w:hAnsiTheme="majorHAnsi" w:cstheme="majorHAnsi"/>
          <w:bCs/>
          <w:sz w:val="20"/>
          <w:szCs w:val="20"/>
        </w:rPr>
        <w:t xml:space="preserve">PhD., </w:t>
      </w:r>
      <w:r w:rsidR="0088418E" w:rsidRPr="008A710C">
        <w:rPr>
          <w:rFonts w:asciiTheme="majorHAnsi" w:hAnsiTheme="majorHAnsi" w:cstheme="majorHAnsi"/>
          <w:bCs/>
          <w:sz w:val="20"/>
          <w:szCs w:val="20"/>
        </w:rPr>
        <w:t xml:space="preserve">Mgr. Eva Drobná, PhD., PharmDr. Gabriela Greifová, PhD., </w:t>
      </w:r>
      <w:r w:rsidRPr="008A710C">
        <w:rPr>
          <w:rFonts w:asciiTheme="majorHAnsi" w:hAnsiTheme="majorHAnsi" w:cstheme="majorHAnsi"/>
          <w:bCs/>
          <w:sz w:val="20"/>
          <w:szCs w:val="20"/>
        </w:rPr>
        <w:t>doc. Mgr. Martina Hrčka Dubničková, PhD., PharmDr. Hana Kiňová Sepová, PhD.,</w:t>
      </w:r>
    </w:p>
    <w:p w14:paraId="2402B4F7" w14:textId="517A7E11" w:rsidR="00793B31" w:rsidRPr="008A710C" w:rsidRDefault="00793B31" w:rsidP="008C2776">
      <w:pPr>
        <w:jc w:val="both"/>
        <w:rPr>
          <w:rFonts w:asciiTheme="majorHAnsi" w:hAnsiTheme="majorHAnsi" w:cstheme="majorHAnsi"/>
          <w:bCs/>
          <w:sz w:val="20"/>
          <w:szCs w:val="20"/>
        </w:rPr>
      </w:pPr>
      <w:r w:rsidRPr="008A710C">
        <w:rPr>
          <w:rFonts w:asciiTheme="majorHAnsi" w:hAnsiTheme="majorHAnsi" w:cstheme="majorHAnsi"/>
          <w:b/>
          <w:sz w:val="20"/>
          <w:szCs w:val="20"/>
        </w:rPr>
        <w:t>Skúšajúci:</w:t>
      </w:r>
      <w:r w:rsidRPr="008A710C">
        <w:rPr>
          <w:rFonts w:asciiTheme="majorHAnsi" w:hAnsiTheme="majorHAnsi" w:cstheme="majorHAnsi"/>
          <w:bCs/>
          <w:sz w:val="20"/>
          <w:szCs w:val="20"/>
        </w:rPr>
        <w:t xml:space="preserve"> doc. Mgr. Andrea Bilková, PhD., PharmDr. Hana Kiňová Sepová, PhD.</w:t>
      </w:r>
    </w:p>
    <w:p w14:paraId="63432233" w14:textId="2183D812" w:rsidR="00165D12" w:rsidRPr="008A710C" w:rsidRDefault="00165D12" w:rsidP="000D2605">
      <w:pPr>
        <w:rPr>
          <w:rFonts w:asciiTheme="majorHAnsi" w:hAnsiTheme="majorHAnsi" w:cstheme="majorHAnsi"/>
          <w:bCs/>
          <w:sz w:val="20"/>
          <w:szCs w:val="20"/>
        </w:rPr>
      </w:pPr>
    </w:p>
    <w:p w14:paraId="5A04E056" w14:textId="081F2D1F" w:rsidR="00165D12" w:rsidRPr="008A710C" w:rsidRDefault="00165D12" w:rsidP="000D2605">
      <w:pPr>
        <w:rPr>
          <w:rFonts w:asciiTheme="majorHAnsi" w:hAnsiTheme="majorHAnsi" w:cstheme="majorHAnsi"/>
          <w:bCs/>
          <w:sz w:val="20"/>
          <w:szCs w:val="20"/>
        </w:rPr>
      </w:pPr>
    </w:p>
    <w:p w14:paraId="2F12A4A0" w14:textId="03CF7437" w:rsidR="00165D12" w:rsidRPr="008A710C" w:rsidRDefault="00AF7CAA" w:rsidP="000D2605">
      <w:pPr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>4</w:t>
      </w:r>
      <w:r w:rsidR="00165D12" w:rsidRPr="008A710C">
        <w:rPr>
          <w:rFonts w:asciiTheme="majorHAnsi" w:hAnsiTheme="majorHAnsi" w:cstheme="majorHAnsi"/>
          <w:bCs/>
          <w:sz w:val="20"/>
          <w:szCs w:val="20"/>
        </w:rPr>
        <w:t>.</w:t>
      </w:r>
      <w:r w:rsidR="004B7581" w:rsidRPr="008A710C">
        <w:rPr>
          <w:rFonts w:asciiTheme="majorHAnsi" w:hAnsiTheme="majorHAnsi" w:cstheme="majorHAnsi"/>
          <w:bCs/>
          <w:sz w:val="20"/>
          <w:szCs w:val="20"/>
        </w:rPr>
        <w:t>9</w:t>
      </w:r>
      <w:r w:rsidR="00165D12" w:rsidRPr="008A710C">
        <w:rPr>
          <w:rFonts w:asciiTheme="majorHAnsi" w:hAnsiTheme="majorHAnsi" w:cstheme="majorHAnsi"/>
          <w:bCs/>
          <w:sz w:val="20"/>
          <w:szCs w:val="20"/>
        </w:rPr>
        <w:t>.202</w:t>
      </w:r>
      <w:r w:rsidR="00037554" w:rsidRPr="008A710C">
        <w:rPr>
          <w:rFonts w:asciiTheme="majorHAnsi" w:hAnsiTheme="majorHAnsi" w:cstheme="majorHAnsi"/>
          <w:bCs/>
          <w:sz w:val="20"/>
          <w:szCs w:val="20"/>
        </w:rPr>
        <w:t>6</w:t>
      </w:r>
      <w:r w:rsidR="00165D12" w:rsidRPr="008A710C">
        <w:rPr>
          <w:rFonts w:asciiTheme="majorHAnsi" w:hAnsiTheme="majorHAnsi" w:cstheme="majorHAnsi"/>
          <w:bCs/>
          <w:sz w:val="20"/>
          <w:szCs w:val="20"/>
        </w:rPr>
        <w:t xml:space="preserve"> </w:t>
      </w:r>
      <w:r w:rsidR="00165D12" w:rsidRPr="008A710C">
        <w:rPr>
          <w:rFonts w:asciiTheme="majorHAnsi" w:hAnsiTheme="majorHAnsi" w:cstheme="majorHAnsi"/>
          <w:bCs/>
          <w:sz w:val="20"/>
          <w:szCs w:val="20"/>
        </w:rPr>
        <w:tab/>
      </w:r>
      <w:r w:rsidR="00165D12" w:rsidRPr="008A710C">
        <w:rPr>
          <w:rFonts w:asciiTheme="majorHAnsi" w:hAnsiTheme="majorHAnsi" w:cstheme="majorHAnsi"/>
          <w:bCs/>
          <w:sz w:val="20"/>
          <w:szCs w:val="20"/>
        </w:rPr>
        <w:tab/>
      </w:r>
      <w:r w:rsidR="00165D12" w:rsidRPr="008A710C">
        <w:rPr>
          <w:rFonts w:asciiTheme="majorHAnsi" w:hAnsiTheme="majorHAnsi" w:cstheme="majorHAnsi"/>
          <w:bCs/>
          <w:sz w:val="20"/>
          <w:szCs w:val="20"/>
        </w:rPr>
        <w:tab/>
      </w:r>
      <w:r w:rsidR="00165D12" w:rsidRPr="008A710C">
        <w:rPr>
          <w:rFonts w:asciiTheme="majorHAnsi" w:hAnsiTheme="majorHAnsi" w:cstheme="majorHAnsi"/>
          <w:bCs/>
          <w:sz w:val="20"/>
          <w:szCs w:val="20"/>
        </w:rPr>
        <w:tab/>
      </w:r>
      <w:r w:rsidR="00165D12" w:rsidRPr="008A710C">
        <w:rPr>
          <w:rFonts w:asciiTheme="majorHAnsi" w:hAnsiTheme="majorHAnsi" w:cstheme="majorHAnsi"/>
          <w:bCs/>
          <w:sz w:val="20"/>
          <w:szCs w:val="20"/>
        </w:rPr>
        <w:tab/>
      </w:r>
      <w:r w:rsidR="00165D12" w:rsidRPr="008A710C">
        <w:rPr>
          <w:rFonts w:asciiTheme="majorHAnsi" w:hAnsiTheme="majorHAnsi" w:cstheme="majorHAnsi"/>
          <w:bCs/>
          <w:sz w:val="20"/>
          <w:szCs w:val="20"/>
        </w:rPr>
        <w:tab/>
      </w:r>
      <w:r w:rsidR="00165D12" w:rsidRPr="008A710C">
        <w:rPr>
          <w:rFonts w:asciiTheme="majorHAnsi" w:hAnsiTheme="majorHAnsi" w:cstheme="majorHAnsi"/>
          <w:bCs/>
          <w:sz w:val="20"/>
          <w:szCs w:val="20"/>
        </w:rPr>
        <w:tab/>
        <w:t>PharmDr. Hana Kiňová Sepová, PhD.</w:t>
      </w:r>
    </w:p>
    <w:p w14:paraId="1E7FE309" w14:textId="5EFFD86D" w:rsidR="00165D12" w:rsidRPr="008A710C" w:rsidRDefault="00165D12" w:rsidP="00165D12">
      <w:pPr>
        <w:ind w:left="5664"/>
        <w:rPr>
          <w:rFonts w:asciiTheme="majorHAnsi" w:hAnsiTheme="majorHAnsi" w:cstheme="majorHAnsi"/>
        </w:rPr>
      </w:pPr>
      <w:r w:rsidRPr="008A710C">
        <w:rPr>
          <w:rFonts w:asciiTheme="majorHAnsi" w:hAnsiTheme="majorHAnsi" w:cstheme="majorHAnsi"/>
          <w:bCs/>
          <w:sz w:val="20"/>
          <w:szCs w:val="20"/>
        </w:rPr>
        <w:t>kinovasepova@fpharm.uniba.sk</w:t>
      </w:r>
    </w:p>
    <w:sectPr w:rsidR="00165D12" w:rsidRPr="008A71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5112E"/>
    <w:multiLevelType w:val="hybridMultilevel"/>
    <w:tmpl w:val="7592D4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72CAD"/>
    <w:multiLevelType w:val="hybridMultilevel"/>
    <w:tmpl w:val="6142A0E4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6C3F6B"/>
    <w:multiLevelType w:val="hybridMultilevel"/>
    <w:tmpl w:val="4E3CCE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C6329"/>
    <w:multiLevelType w:val="hybridMultilevel"/>
    <w:tmpl w:val="81D443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592294">
    <w:abstractNumId w:val="0"/>
  </w:num>
  <w:num w:numId="2" w16cid:durableId="1273703748">
    <w:abstractNumId w:val="2"/>
  </w:num>
  <w:num w:numId="3" w16cid:durableId="1370954397">
    <w:abstractNumId w:val="3"/>
  </w:num>
  <w:num w:numId="4" w16cid:durableId="19002824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D72"/>
    <w:rsid w:val="00037554"/>
    <w:rsid w:val="0005798E"/>
    <w:rsid w:val="000817CC"/>
    <w:rsid w:val="000A0B1A"/>
    <w:rsid w:val="000D2605"/>
    <w:rsid w:val="000D6C65"/>
    <w:rsid w:val="000E3B3F"/>
    <w:rsid w:val="000F574A"/>
    <w:rsid w:val="00151535"/>
    <w:rsid w:val="00165D12"/>
    <w:rsid w:val="001968FF"/>
    <w:rsid w:val="001A023B"/>
    <w:rsid w:val="001A6608"/>
    <w:rsid w:val="001B5789"/>
    <w:rsid w:val="001D6A9F"/>
    <w:rsid w:val="001E39D5"/>
    <w:rsid w:val="00252652"/>
    <w:rsid w:val="00272810"/>
    <w:rsid w:val="00283094"/>
    <w:rsid w:val="002B7DF0"/>
    <w:rsid w:val="002D0581"/>
    <w:rsid w:val="00331397"/>
    <w:rsid w:val="00332DD3"/>
    <w:rsid w:val="0035485E"/>
    <w:rsid w:val="00364349"/>
    <w:rsid w:val="00376D1B"/>
    <w:rsid w:val="003C4615"/>
    <w:rsid w:val="00417233"/>
    <w:rsid w:val="004424D0"/>
    <w:rsid w:val="00456172"/>
    <w:rsid w:val="004B7581"/>
    <w:rsid w:val="004F3929"/>
    <w:rsid w:val="004F572E"/>
    <w:rsid w:val="00500C1C"/>
    <w:rsid w:val="005308BA"/>
    <w:rsid w:val="00570242"/>
    <w:rsid w:val="005958FF"/>
    <w:rsid w:val="005969DB"/>
    <w:rsid w:val="005E0DA8"/>
    <w:rsid w:val="005E1CC8"/>
    <w:rsid w:val="006068CF"/>
    <w:rsid w:val="0063294A"/>
    <w:rsid w:val="00643E9F"/>
    <w:rsid w:val="00676797"/>
    <w:rsid w:val="00721717"/>
    <w:rsid w:val="00721BF8"/>
    <w:rsid w:val="00793B31"/>
    <w:rsid w:val="007D6C10"/>
    <w:rsid w:val="007D7C34"/>
    <w:rsid w:val="008011FD"/>
    <w:rsid w:val="00842DFA"/>
    <w:rsid w:val="00866867"/>
    <w:rsid w:val="008836B3"/>
    <w:rsid w:val="0088418E"/>
    <w:rsid w:val="008A710C"/>
    <w:rsid w:val="008C2776"/>
    <w:rsid w:val="008D2AFA"/>
    <w:rsid w:val="009A7D72"/>
    <w:rsid w:val="009C6F47"/>
    <w:rsid w:val="00AF7CAA"/>
    <w:rsid w:val="00B3357D"/>
    <w:rsid w:val="00B852FE"/>
    <w:rsid w:val="00B95E90"/>
    <w:rsid w:val="00BC267E"/>
    <w:rsid w:val="00BC32C8"/>
    <w:rsid w:val="00C1279F"/>
    <w:rsid w:val="00D148B3"/>
    <w:rsid w:val="00DC3CA6"/>
    <w:rsid w:val="00E231CC"/>
    <w:rsid w:val="00E50491"/>
    <w:rsid w:val="00E75C54"/>
    <w:rsid w:val="00EB754B"/>
    <w:rsid w:val="00EC0D35"/>
    <w:rsid w:val="00F61391"/>
    <w:rsid w:val="00F62BF1"/>
    <w:rsid w:val="00F765CC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72EB6"/>
  <w15:chartTrackingRefBased/>
  <w15:docId w15:val="{7BE5C0FF-2AC3-498D-AB81-D1B122403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C3CA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link">
    <w:name w:val="link"/>
    <w:basedOn w:val="Normlny"/>
    <w:link w:val="linkChar"/>
    <w:autoRedefine/>
    <w:qFormat/>
    <w:rsid w:val="00DC3CA6"/>
    <w:rPr>
      <w:b/>
    </w:rPr>
  </w:style>
  <w:style w:type="character" w:customStyle="1" w:styleId="linkChar">
    <w:name w:val="link Char"/>
    <w:basedOn w:val="Predvolenpsmoodseku"/>
    <w:link w:val="link"/>
    <w:rsid w:val="00DC3CA6"/>
    <w:rPr>
      <w:b/>
    </w:rPr>
  </w:style>
  <w:style w:type="paragraph" w:styleId="Odsekzoznamu">
    <w:name w:val="List Paragraph"/>
    <w:basedOn w:val="Normlny"/>
    <w:uiPriority w:val="34"/>
    <w:qFormat/>
    <w:rsid w:val="007D6C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KinovaSepova Hana</dc:creator>
  <cp:keywords/>
  <dc:description/>
  <cp:lastModifiedBy>Bilková Andrea</cp:lastModifiedBy>
  <cp:revision>10</cp:revision>
  <dcterms:created xsi:type="dcterms:W3CDTF">2026-09-01T11:26:00Z</dcterms:created>
  <dcterms:modified xsi:type="dcterms:W3CDTF">2026-09-04T08:22:00Z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39ddcf0f-db12-4650-8919-873582bbc95c</vt:lpwstr>
  </property>
</Properties>
</file>