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E3201" w14:textId="7E98FE6F" w:rsidR="00A828C3" w:rsidRPr="00D6765C" w:rsidRDefault="00E53B30" w:rsidP="00A828C3">
      <w:pPr>
        <w:pStyle w:val="Bezriadkovania"/>
        <w:shd w:val="clear" w:color="auto" w:fill="F4B083" w:themeFill="accent2" w:themeFillTint="99"/>
        <w:rPr>
          <w:b/>
          <w:sz w:val="24"/>
          <w:szCs w:val="24"/>
          <w:lang w:val="en-GB"/>
        </w:rPr>
      </w:pPr>
      <w:r w:rsidRPr="00D6765C">
        <w:rPr>
          <w:b/>
          <w:sz w:val="24"/>
          <w:szCs w:val="24"/>
          <w:lang w:val="en-GB"/>
        </w:rPr>
        <w:t>Immun</w:t>
      </w:r>
      <w:r w:rsidR="00EE2A94">
        <w:rPr>
          <w:b/>
          <w:sz w:val="24"/>
          <w:szCs w:val="24"/>
          <w:lang w:val="en-GB"/>
        </w:rPr>
        <w:t>ology</w:t>
      </w:r>
      <w:r w:rsidR="001215EC">
        <w:rPr>
          <w:b/>
          <w:sz w:val="24"/>
          <w:szCs w:val="24"/>
          <w:lang w:val="en-GB"/>
        </w:rPr>
        <w:t xml:space="preserve"> 2026/2027</w:t>
      </w:r>
    </w:p>
    <w:p w14:paraId="3F2128DB" w14:textId="6ABA9634" w:rsidR="00A828C3" w:rsidRPr="00D6765C" w:rsidRDefault="00E53B30" w:rsidP="00A828C3">
      <w:pPr>
        <w:pStyle w:val="Bezriadkovania"/>
        <w:pBdr>
          <w:bottom w:val="single" w:sz="6" w:space="1" w:color="auto"/>
        </w:pBdr>
        <w:shd w:val="clear" w:color="auto" w:fill="F4B083" w:themeFill="accent2" w:themeFillTint="99"/>
        <w:rPr>
          <w:b/>
          <w:sz w:val="24"/>
          <w:szCs w:val="24"/>
          <w:lang w:val="en-GB"/>
        </w:rPr>
      </w:pPr>
      <w:r w:rsidRPr="00D6765C">
        <w:rPr>
          <w:b/>
          <w:sz w:val="24"/>
          <w:szCs w:val="24"/>
          <w:lang w:val="en-GB"/>
        </w:rPr>
        <w:t>2</w:t>
      </w:r>
      <w:r w:rsidRPr="00D6765C">
        <w:rPr>
          <w:b/>
          <w:sz w:val="24"/>
          <w:szCs w:val="24"/>
          <w:vertAlign w:val="superscript"/>
          <w:lang w:val="en-GB"/>
        </w:rPr>
        <w:t>nd</w:t>
      </w:r>
      <w:r w:rsidRPr="00D6765C">
        <w:rPr>
          <w:b/>
          <w:sz w:val="24"/>
          <w:szCs w:val="24"/>
          <w:lang w:val="en-GB"/>
        </w:rPr>
        <w:t xml:space="preserve"> year</w:t>
      </w:r>
      <w:r w:rsidR="00A828C3" w:rsidRPr="00D6765C">
        <w:rPr>
          <w:b/>
          <w:sz w:val="24"/>
          <w:szCs w:val="24"/>
          <w:lang w:val="en-GB"/>
        </w:rPr>
        <w:t xml:space="preserve"> – </w:t>
      </w:r>
      <w:r w:rsidRPr="00D6765C">
        <w:rPr>
          <w:b/>
          <w:sz w:val="24"/>
          <w:szCs w:val="24"/>
          <w:lang w:val="en-GB"/>
        </w:rPr>
        <w:t>Winter Term</w:t>
      </w:r>
      <w:r w:rsidR="00A828C3" w:rsidRPr="00D6765C">
        <w:rPr>
          <w:b/>
          <w:sz w:val="24"/>
          <w:szCs w:val="24"/>
          <w:lang w:val="en-GB"/>
        </w:rPr>
        <w:t xml:space="preserve"> – 2 / 0 / 1</w:t>
      </w:r>
    </w:p>
    <w:p w14:paraId="762920E3" w14:textId="77777777" w:rsidR="00A828C3" w:rsidRPr="00D6765C" w:rsidRDefault="00A828C3" w:rsidP="00A828C3">
      <w:pPr>
        <w:jc w:val="both"/>
        <w:rPr>
          <w:sz w:val="24"/>
          <w:szCs w:val="24"/>
          <w:lang w:val="en-GB"/>
        </w:rPr>
      </w:pPr>
    </w:p>
    <w:p w14:paraId="22DFA1AC" w14:textId="0F6FD46F" w:rsidR="00A828C3" w:rsidRPr="00D6765C" w:rsidRDefault="00E53B30" w:rsidP="00A828C3">
      <w:pPr>
        <w:rPr>
          <w:b/>
          <w:sz w:val="24"/>
          <w:szCs w:val="24"/>
          <w:lang w:val="en-GB"/>
        </w:rPr>
      </w:pPr>
      <w:r w:rsidRPr="00D6765C">
        <w:rPr>
          <w:b/>
          <w:sz w:val="24"/>
          <w:szCs w:val="24"/>
          <w:shd w:val="clear" w:color="auto" w:fill="FFFF00"/>
          <w:lang w:val="en-GB"/>
        </w:rPr>
        <w:t>LECTURES</w:t>
      </w:r>
      <w:r w:rsidR="00A828C3" w:rsidRPr="00D6765C">
        <w:rPr>
          <w:b/>
          <w:sz w:val="24"/>
          <w:szCs w:val="24"/>
          <w:shd w:val="clear" w:color="auto" w:fill="FFFF00"/>
          <w:lang w:val="en-GB"/>
        </w:rPr>
        <w:t>:</w:t>
      </w:r>
    </w:p>
    <w:p w14:paraId="16A76A10" w14:textId="41C11418" w:rsidR="0091431B" w:rsidRPr="00D6765C" w:rsidRDefault="00E53B30" w:rsidP="006376AB">
      <w:pPr>
        <w:pStyle w:val="Odsekzoznamu"/>
        <w:numPr>
          <w:ilvl w:val="0"/>
          <w:numId w:val="1"/>
        </w:numPr>
        <w:jc w:val="both"/>
        <w:rPr>
          <w:sz w:val="24"/>
          <w:szCs w:val="24"/>
          <w:lang w:val="en-GB"/>
        </w:rPr>
      </w:pPr>
      <w:r w:rsidRPr="00D6765C">
        <w:rPr>
          <w:sz w:val="24"/>
          <w:szCs w:val="24"/>
          <w:lang w:val="en-GB"/>
        </w:rPr>
        <w:t xml:space="preserve">Structure, </w:t>
      </w:r>
      <w:r w:rsidR="00D6765C" w:rsidRPr="00D6765C">
        <w:rPr>
          <w:sz w:val="24"/>
          <w:szCs w:val="24"/>
          <w:lang w:val="en-GB"/>
        </w:rPr>
        <w:t>function,</w:t>
      </w:r>
      <w:r w:rsidRPr="00D6765C">
        <w:rPr>
          <w:sz w:val="24"/>
          <w:szCs w:val="24"/>
          <w:lang w:val="en-GB"/>
        </w:rPr>
        <w:t xml:space="preserve"> and significance of immune system</w:t>
      </w:r>
      <w:r w:rsidR="00771865" w:rsidRPr="00D6765C">
        <w:rPr>
          <w:sz w:val="24"/>
          <w:szCs w:val="24"/>
          <w:lang w:val="en-GB"/>
        </w:rPr>
        <w:t xml:space="preserve">. </w:t>
      </w:r>
      <w:r w:rsidRPr="00D6765C">
        <w:rPr>
          <w:sz w:val="24"/>
          <w:szCs w:val="24"/>
          <w:lang w:val="en-GB"/>
        </w:rPr>
        <w:t xml:space="preserve">Mechanisms of immunity, </w:t>
      </w:r>
      <w:r w:rsidR="008C1346" w:rsidRPr="00D6765C">
        <w:rPr>
          <w:sz w:val="24"/>
          <w:szCs w:val="24"/>
          <w:lang w:val="en-GB"/>
        </w:rPr>
        <w:t xml:space="preserve">the </w:t>
      </w:r>
      <w:r w:rsidRPr="00D6765C">
        <w:rPr>
          <w:sz w:val="24"/>
          <w:szCs w:val="24"/>
          <w:lang w:val="en-GB"/>
        </w:rPr>
        <w:t>first</w:t>
      </w:r>
      <w:r w:rsidR="008C1346" w:rsidRPr="00D6765C">
        <w:rPr>
          <w:sz w:val="24"/>
          <w:szCs w:val="24"/>
          <w:lang w:val="en-GB"/>
        </w:rPr>
        <w:t>,</w:t>
      </w:r>
      <w:r w:rsidRPr="00D6765C">
        <w:rPr>
          <w:sz w:val="24"/>
          <w:szCs w:val="24"/>
          <w:lang w:val="en-GB"/>
        </w:rPr>
        <w:t xml:space="preserve"> </w:t>
      </w:r>
      <w:r w:rsidR="008C1346" w:rsidRPr="00D6765C">
        <w:rPr>
          <w:sz w:val="24"/>
          <w:szCs w:val="24"/>
          <w:lang w:val="en-GB"/>
        </w:rPr>
        <w:t xml:space="preserve">the </w:t>
      </w:r>
      <w:r w:rsidRPr="00D6765C">
        <w:rPr>
          <w:sz w:val="24"/>
          <w:szCs w:val="24"/>
          <w:lang w:val="en-GB"/>
        </w:rPr>
        <w:t xml:space="preserve">second </w:t>
      </w:r>
      <w:r w:rsidR="008C1346" w:rsidRPr="00D6765C">
        <w:rPr>
          <w:sz w:val="24"/>
          <w:szCs w:val="24"/>
          <w:lang w:val="en-GB"/>
        </w:rPr>
        <w:t xml:space="preserve">and the third </w:t>
      </w:r>
      <w:r w:rsidR="00981DE0" w:rsidRPr="00D6765C">
        <w:rPr>
          <w:sz w:val="24"/>
          <w:szCs w:val="24"/>
          <w:lang w:val="en-GB"/>
        </w:rPr>
        <w:t>defence</w:t>
      </w:r>
      <w:r w:rsidRPr="00D6765C">
        <w:rPr>
          <w:sz w:val="24"/>
          <w:szCs w:val="24"/>
          <w:lang w:val="en-GB"/>
        </w:rPr>
        <w:t xml:space="preserve"> line</w:t>
      </w:r>
      <w:r w:rsidR="00771865" w:rsidRPr="00D6765C">
        <w:rPr>
          <w:sz w:val="24"/>
          <w:szCs w:val="24"/>
          <w:lang w:val="en-GB"/>
        </w:rPr>
        <w:t xml:space="preserve">. </w:t>
      </w:r>
      <w:r w:rsidR="008C1346" w:rsidRPr="00D6765C">
        <w:rPr>
          <w:sz w:val="24"/>
          <w:szCs w:val="24"/>
          <w:lang w:val="en-GB"/>
        </w:rPr>
        <w:t>F</w:t>
      </w:r>
      <w:r w:rsidRPr="00D6765C">
        <w:rPr>
          <w:sz w:val="24"/>
          <w:szCs w:val="24"/>
          <w:lang w:val="en-GB"/>
        </w:rPr>
        <w:t>orms of immunity</w:t>
      </w:r>
      <w:r w:rsidR="006376AB" w:rsidRPr="00D6765C">
        <w:rPr>
          <w:sz w:val="24"/>
          <w:szCs w:val="24"/>
          <w:lang w:val="en-GB"/>
        </w:rPr>
        <w:t xml:space="preserve">. </w:t>
      </w:r>
      <w:r w:rsidRPr="00D6765C">
        <w:rPr>
          <w:sz w:val="24"/>
          <w:szCs w:val="24"/>
          <w:lang w:val="en-GB"/>
        </w:rPr>
        <w:t>Differences between innate and adaptive immunity</w:t>
      </w:r>
      <w:r w:rsidR="006376AB" w:rsidRPr="00D6765C">
        <w:rPr>
          <w:sz w:val="24"/>
          <w:szCs w:val="24"/>
          <w:lang w:val="en-GB"/>
        </w:rPr>
        <w:t xml:space="preserve">. </w:t>
      </w:r>
    </w:p>
    <w:p w14:paraId="2280FDB3" w14:textId="0CC4A2A6" w:rsidR="0091431B" w:rsidRPr="00D6765C" w:rsidRDefault="00E53B30" w:rsidP="0091431B">
      <w:pPr>
        <w:pStyle w:val="Odsekzoznamu"/>
        <w:numPr>
          <w:ilvl w:val="0"/>
          <w:numId w:val="1"/>
        </w:numPr>
        <w:jc w:val="both"/>
        <w:rPr>
          <w:sz w:val="24"/>
          <w:szCs w:val="24"/>
          <w:lang w:val="en-GB"/>
        </w:rPr>
      </w:pPr>
      <w:r w:rsidRPr="00D6765C">
        <w:rPr>
          <w:sz w:val="24"/>
          <w:szCs w:val="24"/>
          <w:lang w:val="en-GB"/>
        </w:rPr>
        <w:t>Cellular and humoral factors of immunity</w:t>
      </w:r>
      <w:r w:rsidR="006376AB" w:rsidRPr="00D6765C">
        <w:rPr>
          <w:sz w:val="24"/>
          <w:szCs w:val="24"/>
          <w:lang w:val="en-GB"/>
        </w:rPr>
        <w:t xml:space="preserve">. </w:t>
      </w:r>
      <w:r w:rsidRPr="00D6765C">
        <w:rPr>
          <w:sz w:val="24"/>
          <w:szCs w:val="24"/>
          <w:lang w:val="en-GB"/>
        </w:rPr>
        <w:t>Dividing, differentiation and localization of immune cells.</w:t>
      </w:r>
      <w:r w:rsidR="006376AB" w:rsidRPr="00D6765C">
        <w:rPr>
          <w:sz w:val="24"/>
          <w:szCs w:val="24"/>
          <w:lang w:val="en-GB"/>
        </w:rPr>
        <w:t xml:space="preserve"> </w:t>
      </w:r>
      <w:r w:rsidRPr="00D6765C">
        <w:rPr>
          <w:sz w:val="24"/>
          <w:szCs w:val="24"/>
          <w:lang w:val="en-GB"/>
        </w:rPr>
        <w:t>Lymphoid organs.</w:t>
      </w:r>
      <w:r w:rsidR="0091431B" w:rsidRPr="00D6765C">
        <w:rPr>
          <w:sz w:val="24"/>
          <w:szCs w:val="24"/>
          <w:lang w:val="en-GB"/>
        </w:rPr>
        <w:t xml:space="preserve"> </w:t>
      </w:r>
    </w:p>
    <w:p w14:paraId="24763F40" w14:textId="7E5D54E1" w:rsidR="0091431B" w:rsidRPr="00D6765C" w:rsidRDefault="00E53B30" w:rsidP="006376AB">
      <w:pPr>
        <w:pStyle w:val="Odsekzoznamu"/>
        <w:numPr>
          <w:ilvl w:val="0"/>
          <w:numId w:val="1"/>
        </w:numPr>
        <w:jc w:val="both"/>
        <w:rPr>
          <w:sz w:val="24"/>
          <w:szCs w:val="24"/>
          <w:lang w:val="en-GB"/>
        </w:rPr>
      </w:pPr>
      <w:r w:rsidRPr="00D6765C">
        <w:rPr>
          <w:sz w:val="24"/>
          <w:szCs w:val="24"/>
          <w:lang w:val="en-GB"/>
        </w:rPr>
        <w:t>Innate cellular and humoral immune response and its effector mechanisms.</w:t>
      </w:r>
      <w:r w:rsidR="006376AB" w:rsidRPr="00D6765C">
        <w:rPr>
          <w:sz w:val="24"/>
          <w:szCs w:val="24"/>
          <w:lang w:val="en-GB"/>
        </w:rPr>
        <w:t xml:space="preserve"> </w:t>
      </w:r>
      <w:r w:rsidRPr="00D6765C">
        <w:rPr>
          <w:sz w:val="24"/>
          <w:szCs w:val="24"/>
          <w:lang w:val="en-GB"/>
        </w:rPr>
        <w:t>Process of phagocytosis, antimicrobial systems in phagocytes´ vacuoles, activation of complement – classic, lectin and alternative pathways.</w:t>
      </w:r>
      <w:r w:rsidR="006376AB" w:rsidRPr="00D6765C">
        <w:rPr>
          <w:sz w:val="24"/>
          <w:szCs w:val="24"/>
          <w:lang w:val="en-GB"/>
        </w:rPr>
        <w:t xml:space="preserve"> </w:t>
      </w:r>
    </w:p>
    <w:p w14:paraId="0109352E" w14:textId="30890208" w:rsidR="006376AB" w:rsidRPr="00D6765C" w:rsidRDefault="00E53B30" w:rsidP="006376AB">
      <w:pPr>
        <w:pStyle w:val="Odsekzoznamu"/>
        <w:numPr>
          <w:ilvl w:val="0"/>
          <w:numId w:val="1"/>
        </w:numPr>
        <w:jc w:val="both"/>
        <w:rPr>
          <w:sz w:val="24"/>
          <w:szCs w:val="24"/>
          <w:lang w:val="en-GB"/>
        </w:rPr>
      </w:pPr>
      <w:r w:rsidRPr="00D6765C">
        <w:rPr>
          <w:sz w:val="24"/>
          <w:szCs w:val="24"/>
          <w:lang w:val="en-GB"/>
        </w:rPr>
        <w:t>Molecular and cellular basis of inflammatory response</w:t>
      </w:r>
      <w:r w:rsidR="00981DE0" w:rsidRPr="00D6765C">
        <w:rPr>
          <w:sz w:val="24"/>
          <w:szCs w:val="24"/>
          <w:lang w:val="en-GB"/>
        </w:rPr>
        <w:t xml:space="preserve"> and fever.</w:t>
      </w:r>
    </w:p>
    <w:p w14:paraId="7ACCFFEF" w14:textId="5711ABA0" w:rsidR="008D32B4" w:rsidRPr="00D6765C" w:rsidRDefault="00981DE0" w:rsidP="006376AB">
      <w:pPr>
        <w:pStyle w:val="Odsekzoznamu"/>
        <w:numPr>
          <w:ilvl w:val="0"/>
          <w:numId w:val="1"/>
        </w:numPr>
        <w:jc w:val="both"/>
        <w:rPr>
          <w:sz w:val="24"/>
          <w:szCs w:val="24"/>
          <w:lang w:val="en-GB"/>
        </w:rPr>
      </w:pPr>
      <w:r w:rsidRPr="00D6765C">
        <w:rPr>
          <w:sz w:val="24"/>
          <w:szCs w:val="24"/>
          <w:lang w:val="en-GB"/>
        </w:rPr>
        <w:t>Antigens</w:t>
      </w:r>
      <w:r w:rsidR="008D32B4" w:rsidRPr="00D6765C">
        <w:rPr>
          <w:sz w:val="24"/>
          <w:szCs w:val="24"/>
          <w:lang w:val="en-GB"/>
        </w:rPr>
        <w:t xml:space="preserve"> (im</w:t>
      </w:r>
      <w:r w:rsidRPr="00D6765C">
        <w:rPr>
          <w:sz w:val="24"/>
          <w:szCs w:val="24"/>
          <w:lang w:val="en-GB"/>
        </w:rPr>
        <w:t>munogens</w:t>
      </w:r>
      <w:r w:rsidR="008D32B4" w:rsidRPr="00D6765C">
        <w:rPr>
          <w:sz w:val="24"/>
          <w:szCs w:val="24"/>
          <w:lang w:val="en-GB"/>
        </w:rPr>
        <w:t>, hapt</w:t>
      </w:r>
      <w:r w:rsidRPr="00D6765C">
        <w:rPr>
          <w:sz w:val="24"/>
          <w:szCs w:val="24"/>
          <w:lang w:val="en-GB"/>
        </w:rPr>
        <w:t>ens</w:t>
      </w:r>
      <w:r w:rsidR="008D32B4" w:rsidRPr="00D6765C">
        <w:rPr>
          <w:sz w:val="24"/>
          <w:szCs w:val="24"/>
          <w:lang w:val="en-GB"/>
        </w:rPr>
        <w:t>, semihapt</w:t>
      </w:r>
      <w:r w:rsidRPr="00D6765C">
        <w:rPr>
          <w:sz w:val="24"/>
          <w:szCs w:val="24"/>
          <w:lang w:val="en-GB"/>
        </w:rPr>
        <w:t>ens</w:t>
      </w:r>
      <w:r w:rsidR="008D32B4" w:rsidRPr="00D6765C">
        <w:rPr>
          <w:sz w:val="24"/>
          <w:szCs w:val="24"/>
          <w:lang w:val="en-GB"/>
        </w:rPr>
        <w:t>, antig</w:t>
      </w:r>
      <w:r w:rsidRPr="00D6765C">
        <w:rPr>
          <w:sz w:val="24"/>
          <w:szCs w:val="24"/>
          <w:lang w:val="en-GB"/>
        </w:rPr>
        <w:t>en determinants</w:t>
      </w:r>
      <w:r w:rsidR="008D32B4" w:rsidRPr="00D6765C">
        <w:rPr>
          <w:sz w:val="24"/>
          <w:szCs w:val="24"/>
          <w:lang w:val="en-GB"/>
        </w:rPr>
        <w:t xml:space="preserve">) </w:t>
      </w:r>
      <w:r w:rsidR="00746416" w:rsidRPr="00D6765C">
        <w:rPr>
          <w:sz w:val="24"/>
          <w:szCs w:val="24"/>
          <w:lang w:val="en-GB"/>
        </w:rPr>
        <w:t>–</w:t>
      </w:r>
      <w:r w:rsidR="006376AB" w:rsidRPr="00D6765C">
        <w:rPr>
          <w:sz w:val="24"/>
          <w:szCs w:val="24"/>
          <w:lang w:val="en-GB"/>
        </w:rPr>
        <w:t xml:space="preserve"> </w:t>
      </w:r>
      <w:r w:rsidRPr="00D6765C">
        <w:rPr>
          <w:sz w:val="24"/>
          <w:szCs w:val="24"/>
          <w:lang w:val="en-GB"/>
        </w:rPr>
        <w:t xml:space="preserve">characterization, </w:t>
      </w:r>
      <w:r w:rsidR="00D6765C" w:rsidRPr="00D6765C">
        <w:rPr>
          <w:sz w:val="24"/>
          <w:szCs w:val="24"/>
          <w:lang w:val="en-GB"/>
        </w:rPr>
        <w:t>classification,</w:t>
      </w:r>
      <w:r w:rsidRPr="00D6765C">
        <w:rPr>
          <w:sz w:val="24"/>
          <w:szCs w:val="24"/>
          <w:lang w:val="en-GB"/>
        </w:rPr>
        <w:t xml:space="preserve"> </w:t>
      </w:r>
      <w:r w:rsidR="008C1346" w:rsidRPr="00D6765C">
        <w:rPr>
          <w:sz w:val="24"/>
          <w:szCs w:val="24"/>
          <w:lang w:val="en-GB"/>
        </w:rPr>
        <w:t>and properties</w:t>
      </w:r>
      <w:r w:rsidR="006376AB" w:rsidRPr="00D6765C">
        <w:rPr>
          <w:sz w:val="24"/>
          <w:szCs w:val="24"/>
          <w:lang w:val="en-GB"/>
        </w:rPr>
        <w:t xml:space="preserve">. </w:t>
      </w:r>
      <w:r w:rsidRPr="00D6765C">
        <w:rPr>
          <w:sz w:val="24"/>
          <w:szCs w:val="24"/>
          <w:lang w:val="en-GB"/>
        </w:rPr>
        <w:t>Specific cellular immune response and its effector mechanisms</w:t>
      </w:r>
      <w:r w:rsidR="006376AB" w:rsidRPr="00D6765C">
        <w:rPr>
          <w:sz w:val="24"/>
          <w:szCs w:val="24"/>
          <w:lang w:val="en-GB"/>
        </w:rPr>
        <w:t xml:space="preserve">. </w:t>
      </w:r>
    </w:p>
    <w:p w14:paraId="0109352F" w14:textId="7B3BAE9F" w:rsidR="006376AB" w:rsidRPr="00A13B8B" w:rsidRDefault="00981DE0" w:rsidP="000C7889">
      <w:pPr>
        <w:pStyle w:val="Odsekzoznamu"/>
        <w:numPr>
          <w:ilvl w:val="0"/>
          <w:numId w:val="1"/>
        </w:numPr>
        <w:jc w:val="both"/>
        <w:rPr>
          <w:sz w:val="24"/>
          <w:szCs w:val="24"/>
          <w:lang w:val="en-GB"/>
        </w:rPr>
      </w:pPr>
      <w:r w:rsidRPr="00A13B8B">
        <w:rPr>
          <w:sz w:val="24"/>
          <w:szCs w:val="24"/>
          <w:lang w:val="en-GB"/>
        </w:rPr>
        <w:t>Major histocompatib</w:t>
      </w:r>
      <w:r w:rsidR="00CB6157" w:rsidRPr="00A13B8B">
        <w:rPr>
          <w:sz w:val="24"/>
          <w:szCs w:val="24"/>
          <w:lang w:val="en-GB"/>
        </w:rPr>
        <w:t>i</w:t>
      </w:r>
      <w:r w:rsidRPr="00A13B8B">
        <w:rPr>
          <w:sz w:val="24"/>
          <w:szCs w:val="24"/>
          <w:lang w:val="en-GB"/>
        </w:rPr>
        <w:t>l</w:t>
      </w:r>
      <w:r w:rsidR="00CB6157" w:rsidRPr="00A13B8B">
        <w:rPr>
          <w:sz w:val="24"/>
          <w:szCs w:val="24"/>
          <w:lang w:val="en-GB"/>
        </w:rPr>
        <w:t>ity</w:t>
      </w:r>
      <w:r w:rsidRPr="00A13B8B">
        <w:rPr>
          <w:sz w:val="24"/>
          <w:szCs w:val="24"/>
          <w:lang w:val="en-GB"/>
        </w:rPr>
        <w:t xml:space="preserve"> complex</w:t>
      </w:r>
      <w:r w:rsidR="006376AB" w:rsidRPr="00A13B8B">
        <w:rPr>
          <w:sz w:val="24"/>
          <w:szCs w:val="24"/>
          <w:lang w:val="en-GB"/>
        </w:rPr>
        <w:t xml:space="preserve"> – </w:t>
      </w:r>
      <w:r w:rsidRPr="00A13B8B">
        <w:rPr>
          <w:sz w:val="24"/>
          <w:szCs w:val="24"/>
          <w:lang w:val="en-GB"/>
        </w:rPr>
        <w:t>structure</w:t>
      </w:r>
      <w:r w:rsidR="006376AB" w:rsidRPr="00A13B8B">
        <w:rPr>
          <w:sz w:val="24"/>
          <w:szCs w:val="24"/>
          <w:lang w:val="en-GB"/>
        </w:rPr>
        <w:t xml:space="preserve">, </w:t>
      </w:r>
      <w:r w:rsidRPr="00A13B8B">
        <w:rPr>
          <w:sz w:val="24"/>
          <w:szCs w:val="24"/>
          <w:lang w:val="en-GB"/>
        </w:rPr>
        <w:t xml:space="preserve">biological and medical </w:t>
      </w:r>
      <w:r w:rsidR="008C1346" w:rsidRPr="00A13B8B">
        <w:rPr>
          <w:sz w:val="24"/>
          <w:szCs w:val="24"/>
          <w:lang w:val="en-GB"/>
        </w:rPr>
        <w:t>importance</w:t>
      </w:r>
      <w:r w:rsidR="006376AB" w:rsidRPr="00A13B8B">
        <w:rPr>
          <w:sz w:val="24"/>
          <w:szCs w:val="24"/>
          <w:lang w:val="en-GB"/>
        </w:rPr>
        <w:t xml:space="preserve">. </w:t>
      </w:r>
      <w:r w:rsidRPr="00A13B8B">
        <w:rPr>
          <w:sz w:val="24"/>
          <w:szCs w:val="24"/>
          <w:lang w:val="en-GB"/>
        </w:rPr>
        <w:t>Presentation of antigens through antigen presenting cells</w:t>
      </w:r>
      <w:r w:rsidR="006376AB" w:rsidRPr="00A13B8B">
        <w:rPr>
          <w:sz w:val="24"/>
          <w:szCs w:val="24"/>
          <w:lang w:val="en-GB"/>
        </w:rPr>
        <w:t xml:space="preserve"> (APC).</w:t>
      </w:r>
      <w:r w:rsidR="00A13B8B" w:rsidRPr="00A13B8B">
        <w:rPr>
          <w:sz w:val="24"/>
          <w:szCs w:val="24"/>
          <w:lang w:val="en-GB"/>
        </w:rPr>
        <w:t xml:space="preserve"> Transplantation immunity. Selection of a suitable donor, post-transplant reactions and solutions. AB0 and Rh blood group systems. </w:t>
      </w:r>
    </w:p>
    <w:p w14:paraId="6E54A29C" w14:textId="1F29A6EB" w:rsidR="006333F5" w:rsidRPr="00D6765C" w:rsidRDefault="00515A26" w:rsidP="00515A26">
      <w:pPr>
        <w:pStyle w:val="Odsekzoznamu"/>
        <w:numPr>
          <w:ilvl w:val="0"/>
          <w:numId w:val="1"/>
        </w:numPr>
        <w:jc w:val="both"/>
        <w:rPr>
          <w:sz w:val="24"/>
          <w:szCs w:val="24"/>
          <w:lang w:val="en-GB"/>
        </w:rPr>
      </w:pPr>
      <w:r w:rsidRPr="00D6765C">
        <w:rPr>
          <w:sz w:val="24"/>
          <w:szCs w:val="24"/>
          <w:lang w:val="en-GB"/>
        </w:rPr>
        <w:t>Immune tolerance</w:t>
      </w:r>
      <w:r w:rsidR="00554CC2" w:rsidRPr="00D6765C">
        <w:rPr>
          <w:sz w:val="24"/>
          <w:szCs w:val="24"/>
          <w:lang w:val="en-GB"/>
        </w:rPr>
        <w:t xml:space="preserve"> and</w:t>
      </w:r>
      <w:r w:rsidR="006333F5" w:rsidRPr="00D6765C">
        <w:rPr>
          <w:sz w:val="24"/>
          <w:szCs w:val="24"/>
          <w:lang w:val="en-GB"/>
        </w:rPr>
        <w:t xml:space="preserve"> </w:t>
      </w:r>
      <w:r w:rsidR="00554CC2" w:rsidRPr="00D6765C">
        <w:rPr>
          <w:sz w:val="24"/>
          <w:szCs w:val="24"/>
          <w:lang w:val="en-GB"/>
        </w:rPr>
        <w:t>d</w:t>
      </w:r>
      <w:r w:rsidRPr="00D6765C">
        <w:rPr>
          <w:sz w:val="24"/>
          <w:szCs w:val="24"/>
          <w:lang w:val="en-GB"/>
        </w:rPr>
        <w:t xml:space="preserve">evelopment of immunological tolerance between mother and </w:t>
      </w:r>
      <w:r w:rsidR="00CB6157" w:rsidRPr="00D6765C">
        <w:rPr>
          <w:sz w:val="24"/>
          <w:szCs w:val="24"/>
          <w:lang w:val="en-GB"/>
        </w:rPr>
        <w:t>foetus</w:t>
      </w:r>
      <w:r w:rsidRPr="00D6765C">
        <w:rPr>
          <w:sz w:val="24"/>
          <w:szCs w:val="24"/>
          <w:lang w:val="en-GB"/>
        </w:rPr>
        <w:t>.</w:t>
      </w:r>
    </w:p>
    <w:p w14:paraId="01093530" w14:textId="0C943C03" w:rsidR="006376AB" w:rsidRPr="00D6765C" w:rsidRDefault="00515A26" w:rsidP="006376AB">
      <w:pPr>
        <w:pStyle w:val="Odsekzoznamu"/>
        <w:numPr>
          <w:ilvl w:val="0"/>
          <w:numId w:val="1"/>
        </w:numPr>
        <w:jc w:val="both"/>
        <w:rPr>
          <w:sz w:val="24"/>
          <w:szCs w:val="24"/>
          <w:lang w:val="en-GB"/>
        </w:rPr>
      </w:pPr>
      <w:r w:rsidRPr="00D6765C">
        <w:rPr>
          <w:sz w:val="24"/>
          <w:szCs w:val="24"/>
          <w:lang w:val="en-GB"/>
        </w:rPr>
        <w:t>Specific humoral immune response.</w:t>
      </w:r>
      <w:r w:rsidR="006376AB" w:rsidRPr="00D6765C">
        <w:rPr>
          <w:sz w:val="24"/>
          <w:szCs w:val="24"/>
          <w:lang w:val="en-GB"/>
        </w:rPr>
        <w:t xml:space="preserve"> </w:t>
      </w:r>
      <w:r w:rsidRPr="00D6765C">
        <w:rPr>
          <w:sz w:val="24"/>
          <w:szCs w:val="24"/>
          <w:lang w:val="en-GB"/>
        </w:rPr>
        <w:t>Immunoglobulins</w:t>
      </w:r>
      <w:r w:rsidR="006376AB" w:rsidRPr="00D6765C">
        <w:rPr>
          <w:sz w:val="24"/>
          <w:szCs w:val="24"/>
          <w:lang w:val="en-GB"/>
        </w:rPr>
        <w:t xml:space="preserve"> </w:t>
      </w:r>
      <w:r w:rsidR="00746416" w:rsidRPr="00D6765C">
        <w:rPr>
          <w:sz w:val="24"/>
          <w:szCs w:val="24"/>
          <w:lang w:val="en-GB"/>
        </w:rPr>
        <w:t>–</w:t>
      </w:r>
      <w:r w:rsidR="006376AB" w:rsidRPr="00D6765C">
        <w:rPr>
          <w:sz w:val="24"/>
          <w:szCs w:val="24"/>
          <w:lang w:val="en-GB"/>
        </w:rPr>
        <w:t xml:space="preserve"> </w:t>
      </w:r>
      <w:r w:rsidRPr="00D6765C">
        <w:rPr>
          <w:sz w:val="24"/>
          <w:szCs w:val="24"/>
          <w:lang w:val="en-GB"/>
        </w:rPr>
        <w:t>characterization</w:t>
      </w:r>
      <w:r w:rsidR="006376AB" w:rsidRPr="00D6765C">
        <w:rPr>
          <w:sz w:val="24"/>
          <w:szCs w:val="24"/>
          <w:lang w:val="en-GB"/>
        </w:rPr>
        <w:t>,</w:t>
      </w:r>
      <w:r w:rsidR="008C1346" w:rsidRPr="00D6765C">
        <w:rPr>
          <w:sz w:val="24"/>
          <w:szCs w:val="24"/>
          <w:lang w:val="en-GB"/>
        </w:rPr>
        <w:t xml:space="preserve"> </w:t>
      </w:r>
      <w:r w:rsidR="00D6765C" w:rsidRPr="00D6765C">
        <w:rPr>
          <w:sz w:val="24"/>
          <w:szCs w:val="24"/>
          <w:lang w:val="en-GB"/>
        </w:rPr>
        <w:t>classification,</w:t>
      </w:r>
      <w:r w:rsidR="008C1346" w:rsidRPr="00D6765C">
        <w:rPr>
          <w:sz w:val="24"/>
          <w:szCs w:val="24"/>
          <w:lang w:val="en-GB"/>
        </w:rPr>
        <w:t xml:space="preserve"> and properties</w:t>
      </w:r>
      <w:r w:rsidR="006376AB" w:rsidRPr="00D6765C">
        <w:rPr>
          <w:sz w:val="24"/>
          <w:szCs w:val="24"/>
          <w:lang w:val="en-GB"/>
        </w:rPr>
        <w:t xml:space="preserve">. </w:t>
      </w:r>
      <w:r w:rsidRPr="00D6765C">
        <w:rPr>
          <w:sz w:val="24"/>
          <w:szCs w:val="24"/>
          <w:lang w:val="en-GB"/>
        </w:rPr>
        <w:t>Polyclonal and monoclonal immunoglobulins</w:t>
      </w:r>
      <w:r w:rsidR="00746416" w:rsidRPr="00D6765C">
        <w:rPr>
          <w:sz w:val="24"/>
          <w:szCs w:val="24"/>
          <w:lang w:val="en-GB"/>
        </w:rPr>
        <w:t>.</w:t>
      </w:r>
    </w:p>
    <w:p w14:paraId="01093531" w14:textId="6556D381" w:rsidR="006376AB" w:rsidRPr="00D6765C" w:rsidRDefault="008C1346" w:rsidP="006376AB">
      <w:pPr>
        <w:pStyle w:val="Odsekzoznamu"/>
        <w:numPr>
          <w:ilvl w:val="0"/>
          <w:numId w:val="1"/>
        </w:numPr>
        <w:jc w:val="both"/>
        <w:rPr>
          <w:sz w:val="24"/>
          <w:szCs w:val="24"/>
          <w:lang w:val="en-GB"/>
        </w:rPr>
      </w:pPr>
      <w:r w:rsidRPr="00D6765C">
        <w:rPr>
          <w:sz w:val="24"/>
          <w:szCs w:val="24"/>
          <w:lang w:val="en-GB"/>
        </w:rPr>
        <w:t>Anti-infective</w:t>
      </w:r>
      <w:r w:rsidR="00515A26" w:rsidRPr="00D6765C">
        <w:rPr>
          <w:sz w:val="24"/>
          <w:szCs w:val="24"/>
          <w:lang w:val="en-GB"/>
        </w:rPr>
        <w:t xml:space="preserve"> immunity</w:t>
      </w:r>
      <w:r w:rsidR="006376AB" w:rsidRPr="00D6765C">
        <w:rPr>
          <w:sz w:val="24"/>
          <w:szCs w:val="24"/>
          <w:lang w:val="en-GB"/>
        </w:rPr>
        <w:t xml:space="preserve">. </w:t>
      </w:r>
      <w:r w:rsidR="00515A26" w:rsidRPr="00D6765C">
        <w:rPr>
          <w:sz w:val="24"/>
          <w:szCs w:val="24"/>
          <w:lang w:val="en-GB"/>
        </w:rPr>
        <w:t xml:space="preserve">Immunity against viruses, bacteria, fungi, </w:t>
      </w:r>
      <w:r w:rsidR="00D6765C" w:rsidRPr="00D6765C">
        <w:rPr>
          <w:sz w:val="24"/>
          <w:szCs w:val="24"/>
          <w:lang w:val="en-GB"/>
        </w:rPr>
        <w:t>protozoa,</w:t>
      </w:r>
      <w:r w:rsidR="00515A26" w:rsidRPr="00D6765C">
        <w:rPr>
          <w:sz w:val="24"/>
          <w:szCs w:val="24"/>
          <w:lang w:val="en-GB"/>
        </w:rPr>
        <w:t xml:space="preserve"> and </w:t>
      </w:r>
      <w:r w:rsidRPr="00D6765C">
        <w:rPr>
          <w:sz w:val="24"/>
          <w:szCs w:val="24"/>
          <w:lang w:val="en-GB"/>
        </w:rPr>
        <w:t>helminths</w:t>
      </w:r>
      <w:r w:rsidR="006376AB" w:rsidRPr="00D6765C">
        <w:rPr>
          <w:sz w:val="24"/>
          <w:szCs w:val="24"/>
          <w:lang w:val="en-GB"/>
        </w:rPr>
        <w:t>.</w:t>
      </w:r>
    </w:p>
    <w:p w14:paraId="01093532" w14:textId="241E6048" w:rsidR="006376AB" w:rsidRPr="00D6765C" w:rsidRDefault="00515A26" w:rsidP="00554CC2">
      <w:pPr>
        <w:pStyle w:val="Odsekzoznamu"/>
        <w:numPr>
          <w:ilvl w:val="0"/>
          <w:numId w:val="1"/>
        </w:numPr>
        <w:jc w:val="both"/>
        <w:rPr>
          <w:sz w:val="24"/>
          <w:szCs w:val="24"/>
          <w:lang w:val="en-GB"/>
        </w:rPr>
      </w:pPr>
      <w:r w:rsidRPr="00D6765C">
        <w:rPr>
          <w:sz w:val="24"/>
          <w:szCs w:val="24"/>
          <w:lang w:val="en-GB"/>
        </w:rPr>
        <w:t>Active immunization</w:t>
      </w:r>
      <w:r w:rsidR="006376AB" w:rsidRPr="00D6765C">
        <w:rPr>
          <w:sz w:val="24"/>
          <w:szCs w:val="24"/>
          <w:lang w:val="en-GB"/>
        </w:rPr>
        <w:t xml:space="preserve"> – </w:t>
      </w:r>
      <w:r w:rsidRPr="00D6765C">
        <w:rPr>
          <w:sz w:val="24"/>
          <w:szCs w:val="24"/>
          <w:lang w:val="en-GB"/>
        </w:rPr>
        <w:t>vaccination</w:t>
      </w:r>
      <w:r w:rsidR="006376AB" w:rsidRPr="00D6765C">
        <w:rPr>
          <w:sz w:val="24"/>
          <w:szCs w:val="24"/>
          <w:lang w:val="en-GB"/>
        </w:rPr>
        <w:t xml:space="preserve">, </w:t>
      </w:r>
      <w:r w:rsidRPr="00D6765C">
        <w:rPr>
          <w:sz w:val="24"/>
          <w:szCs w:val="24"/>
          <w:lang w:val="en-GB"/>
        </w:rPr>
        <w:t>prophylactic and therapeutic vaccines</w:t>
      </w:r>
      <w:r w:rsidR="006376AB" w:rsidRPr="00D6765C">
        <w:rPr>
          <w:sz w:val="24"/>
          <w:szCs w:val="24"/>
          <w:lang w:val="en-GB"/>
        </w:rPr>
        <w:t xml:space="preserve">. </w:t>
      </w:r>
      <w:r w:rsidRPr="00D6765C">
        <w:rPr>
          <w:sz w:val="24"/>
          <w:szCs w:val="24"/>
          <w:lang w:val="en-GB"/>
        </w:rPr>
        <w:t>Vaccination calendar</w:t>
      </w:r>
      <w:r w:rsidR="006376AB" w:rsidRPr="00D6765C">
        <w:rPr>
          <w:sz w:val="24"/>
          <w:szCs w:val="24"/>
          <w:lang w:val="en-GB"/>
        </w:rPr>
        <w:t xml:space="preserve">. </w:t>
      </w:r>
      <w:r w:rsidRPr="00D6765C">
        <w:rPr>
          <w:sz w:val="24"/>
          <w:szCs w:val="24"/>
          <w:lang w:val="en-GB"/>
        </w:rPr>
        <w:t>Passive immunization</w:t>
      </w:r>
      <w:r w:rsidR="006376AB" w:rsidRPr="00D6765C">
        <w:rPr>
          <w:sz w:val="24"/>
          <w:szCs w:val="24"/>
          <w:lang w:val="en-GB"/>
        </w:rPr>
        <w:t xml:space="preserve"> – </w:t>
      </w:r>
      <w:r w:rsidRPr="00D6765C">
        <w:rPr>
          <w:sz w:val="24"/>
          <w:szCs w:val="24"/>
          <w:lang w:val="en-GB"/>
        </w:rPr>
        <w:t>prophylaxis and therapy</w:t>
      </w:r>
      <w:r w:rsidR="006376AB" w:rsidRPr="00D6765C">
        <w:rPr>
          <w:sz w:val="24"/>
          <w:szCs w:val="24"/>
          <w:lang w:val="en-GB"/>
        </w:rPr>
        <w:t>.</w:t>
      </w:r>
      <w:r w:rsidR="00691BD4" w:rsidRPr="00D6765C">
        <w:rPr>
          <w:sz w:val="24"/>
          <w:szCs w:val="24"/>
          <w:lang w:val="en-GB"/>
        </w:rPr>
        <w:t xml:space="preserve"> </w:t>
      </w:r>
      <w:r w:rsidRPr="00D6765C">
        <w:rPr>
          <w:sz w:val="24"/>
          <w:szCs w:val="24"/>
          <w:lang w:val="en-GB"/>
        </w:rPr>
        <w:t>Immunization strategies in Europe</w:t>
      </w:r>
      <w:r w:rsidR="008C1346" w:rsidRPr="00D6765C">
        <w:rPr>
          <w:sz w:val="24"/>
          <w:szCs w:val="24"/>
          <w:lang w:val="en-GB"/>
        </w:rPr>
        <w:t>.</w:t>
      </w:r>
    </w:p>
    <w:p w14:paraId="01093533" w14:textId="03939124" w:rsidR="006376AB" w:rsidRPr="00D6765C" w:rsidRDefault="00515A26" w:rsidP="006376AB">
      <w:pPr>
        <w:pStyle w:val="Odsekzoznamu"/>
        <w:numPr>
          <w:ilvl w:val="0"/>
          <w:numId w:val="1"/>
        </w:numPr>
        <w:jc w:val="both"/>
        <w:rPr>
          <w:sz w:val="24"/>
          <w:szCs w:val="24"/>
          <w:lang w:val="en-GB"/>
        </w:rPr>
      </w:pPr>
      <w:r w:rsidRPr="00D6765C">
        <w:rPr>
          <w:sz w:val="24"/>
          <w:szCs w:val="24"/>
          <w:lang w:val="en-GB"/>
        </w:rPr>
        <w:t>Immunopathological states</w:t>
      </w:r>
      <w:r w:rsidR="006376AB" w:rsidRPr="00D6765C">
        <w:rPr>
          <w:sz w:val="24"/>
          <w:szCs w:val="24"/>
          <w:lang w:val="en-GB"/>
        </w:rPr>
        <w:t xml:space="preserve">. </w:t>
      </w:r>
      <w:r w:rsidRPr="00D6765C">
        <w:rPr>
          <w:sz w:val="24"/>
          <w:szCs w:val="24"/>
          <w:lang w:val="en-GB"/>
        </w:rPr>
        <w:t>Immunodeficiency</w:t>
      </w:r>
      <w:r w:rsidR="006376AB" w:rsidRPr="00D6765C">
        <w:rPr>
          <w:sz w:val="24"/>
          <w:szCs w:val="24"/>
          <w:lang w:val="en-GB"/>
        </w:rPr>
        <w:t xml:space="preserve">. </w:t>
      </w:r>
      <w:r w:rsidRPr="00D6765C">
        <w:rPr>
          <w:sz w:val="24"/>
          <w:szCs w:val="24"/>
          <w:lang w:val="en-GB"/>
        </w:rPr>
        <w:t>Autoimmunity</w:t>
      </w:r>
      <w:r w:rsidR="006376AB" w:rsidRPr="00D6765C">
        <w:rPr>
          <w:sz w:val="24"/>
          <w:szCs w:val="24"/>
          <w:lang w:val="en-GB"/>
        </w:rPr>
        <w:t xml:space="preserve">. </w:t>
      </w:r>
      <w:r w:rsidRPr="00D6765C">
        <w:rPr>
          <w:sz w:val="24"/>
          <w:szCs w:val="24"/>
          <w:lang w:val="en-GB"/>
        </w:rPr>
        <w:t>Hypersensitivity</w:t>
      </w:r>
      <w:r w:rsidR="006376AB" w:rsidRPr="00D6765C">
        <w:rPr>
          <w:sz w:val="24"/>
          <w:szCs w:val="24"/>
          <w:lang w:val="en-GB"/>
        </w:rPr>
        <w:t>.</w:t>
      </w:r>
    </w:p>
    <w:p w14:paraId="01093534" w14:textId="5385184C" w:rsidR="006376AB" w:rsidRPr="00D6765C" w:rsidRDefault="006376AB" w:rsidP="00893BC4">
      <w:pPr>
        <w:pStyle w:val="Odsekzoznamu"/>
        <w:numPr>
          <w:ilvl w:val="0"/>
          <w:numId w:val="1"/>
        </w:numPr>
        <w:jc w:val="both"/>
        <w:rPr>
          <w:sz w:val="24"/>
          <w:szCs w:val="24"/>
          <w:lang w:val="en-GB"/>
        </w:rPr>
      </w:pPr>
      <w:r w:rsidRPr="00D6765C">
        <w:rPr>
          <w:sz w:val="24"/>
          <w:szCs w:val="24"/>
          <w:lang w:val="en-GB"/>
        </w:rPr>
        <w:t>Im</w:t>
      </w:r>
      <w:r w:rsidR="00515A26" w:rsidRPr="00D6765C">
        <w:rPr>
          <w:sz w:val="24"/>
          <w:szCs w:val="24"/>
          <w:lang w:val="en-GB"/>
        </w:rPr>
        <w:t>munomodulators</w:t>
      </w:r>
      <w:r w:rsidRPr="00D6765C">
        <w:rPr>
          <w:sz w:val="24"/>
          <w:szCs w:val="24"/>
          <w:lang w:val="en-GB"/>
        </w:rPr>
        <w:t xml:space="preserve">. </w:t>
      </w:r>
      <w:r w:rsidR="00893BC4" w:rsidRPr="00D6765C">
        <w:rPr>
          <w:sz w:val="24"/>
          <w:szCs w:val="24"/>
          <w:lang w:val="en-GB"/>
        </w:rPr>
        <w:t>The effect of immunomodulators on the immune system</w:t>
      </w:r>
      <w:r w:rsidRPr="00D6765C">
        <w:rPr>
          <w:sz w:val="24"/>
          <w:szCs w:val="24"/>
          <w:lang w:val="en-GB"/>
        </w:rPr>
        <w:t xml:space="preserve">. </w:t>
      </w:r>
      <w:r w:rsidR="00893BC4" w:rsidRPr="00D6765C">
        <w:rPr>
          <w:sz w:val="24"/>
          <w:szCs w:val="24"/>
          <w:lang w:val="en-GB"/>
        </w:rPr>
        <w:t>Dividing of immunomodulators according to their origins and effects</w:t>
      </w:r>
      <w:r w:rsidRPr="00D6765C">
        <w:rPr>
          <w:sz w:val="24"/>
          <w:szCs w:val="24"/>
          <w:lang w:val="en-GB"/>
        </w:rPr>
        <w:t xml:space="preserve">. </w:t>
      </w:r>
    </w:p>
    <w:p w14:paraId="01093536" w14:textId="703BF97B" w:rsidR="00DB49F5" w:rsidRPr="00D6765C" w:rsidRDefault="00905768" w:rsidP="00893BC4">
      <w:pPr>
        <w:pStyle w:val="Odsekzoznamu"/>
        <w:numPr>
          <w:ilvl w:val="0"/>
          <w:numId w:val="1"/>
        </w:numPr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A</w:t>
      </w:r>
      <w:r w:rsidR="00893BC4" w:rsidRPr="00D6765C">
        <w:rPr>
          <w:sz w:val="24"/>
          <w:szCs w:val="24"/>
          <w:lang w:val="en-GB"/>
        </w:rPr>
        <w:t>ntitumor immunity</w:t>
      </w:r>
      <w:r w:rsidR="006376AB" w:rsidRPr="00D6765C">
        <w:rPr>
          <w:sz w:val="24"/>
          <w:szCs w:val="24"/>
          <w:lang w:val="en-GB"/>
        </w:rPr>
        <w:t xml:space="preserve">. </w:t>
      </w:r>
      <w:r w:rsidR="007D7CB9" w:rsidRPr="00D6765C">
        <w:rPr>
          <w:sz w:val="24"/>
          <w:szCs w:val="24"/>
          <w:lang w:val="en-GB"/>
        </w:rPr>
        <w:t>Tumour</w:t>
      </w:r>
      <w:r w:rsidR="00893BC4" w:rsidRPr="00D6765C">
        <w:rPr>
          <w:sz w:val="24"/>
          <w:szCs w:val="24"/>
          <w:lang w:val="en-GB"/>
        </w:rPr>
        <w:t xml:space="preserve"> antigens. Principles of antitumor immunity and immunotherapy.</w:t>
      </w:r>
    </w:p>
    <w:p w14:paraId="2CDD44B5" w14:textId="77777777" w:rsidR="00DB49F5" w:rsidRPr="00D6765C" w:rsidRDefault="00DB49F5">
      <w:pPr>
        <w:spacing w:after="160" w:line="259" w:lineRule="auto"/>
        <w:rPr>
          <w:sz w:val="24"/>
          <w:szCs w:val="24"/>
          <w:lang w:val="en-GB"/>
        </w:rPr>
      </w:pPr>
      <w:r w:rsidRPr="00D6765C">
        <w:rPr>
          <w:sz w:val="24"/>
          <w:szCs w:val="24"/>
          <w:lang w:val="en-GB"/>
        </w:rPr>
        <w:br w:type="page"/>
      </w:r>
    </w:p>
    <w:p w14:paraId="01093545" w14:textId="37A962E4" w:rsidR="003F116F" w:rsidRPr="00D6765C" w:rsidRDefault="003F116F">
      <w:pPr>
        <w:rPr>
          <w:b/>
          <w:sz w:val="24"/>
          <w:szCs w:val="24"/>
          <w:lang w:val="en-GB"/>
        </w:rPr>
      </w:pPr>
      <w:r w:rsidRPr="00D6765C">
        <w:rPr>
          <w:b/>
          <w:sz w:val="24"/>
          <w:szCs w:val="24"/>
          <w:highlight w:val="yellow"/>
          <w:lang w:val="en-GB"/>
        </w:rPr>
        <w:lastRenderedPageBreak/>
        <w:t>PRA</w:t>
      </w:r>
      <w:r w:rsidR="00D3329F" w:rsidRPr="00D6765C">
        <w:rPr>
          <w:b/>
          <w:sz w:val="24"/>
          <w:szCs w:val="24"/>
          <w:highlight w:val="yellow"/>
          <w:lang w:val="en-GB"/>
        </w:rPr>
        <w:t>CTICAL CLASSES</w:t>
      </w:r>
      <w:r w:rsidRPr="00D6765C">
        <w:rPr>
          <w:b/>
          <w:sz w:val="24"/>
          <w:szCs w:val="24"/>
          <w:highlight w:val="yellow"/>
          <w:lang w:val="en-GB"/>
        </w:rPr>
        <w:t>:</w:t>
      </w:r>
    </w:p>
    <w:p w14:paraId="4A010FEF" w14:textId="62662F65" w:rsidR="002308E3" w:rsidRPr="00D6765C" w:rsidRDefault="002308E3" w:rsidP="002308E3">
      <w:pPr>
        <w:pStyle w:val="Odsekzoznamu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D6765C">
        <w:rPr>
          <w:sz w:val="24"/>
          <w:szCs w:val="24"/>
          <w:lang w:val="en-GB"/>
        </w:rPr>
        <w:t>Safe work in the immunological laboratory. Principles of immune response, immunopathology</w:t>
      </w:r>
      <w:r w:rsidRPr="00D6765C">
        <w:rPr>
          <w:sz w:val="24"/>
          <w:szCs w:val="24"/>
        </w:rPr>
        <w:t>.</w:t>
      </w:r>
    </w:p>
    <w:p w14:paraId="25CD1B0B" w14:textId="33BB9111" w:rsidR="002308E3" w:rsidRPr="00D6765C" w:rsidRDefault="002308E3" w:rsidP="002308E3">
      <w:pPr>
        <w:pStyle w:val="Odsekzoznamu"/>
        <w:numPr>
          <w:ilvl w:val="0"/>
          <w:numId w:val="4"/>
        </w:numPr>
        <w:spacing w:line="360" w:lineRule="auto"/>
        <w:jc w:val="both"/>
        <w:rPr>
          <w:b/>
          <w:sz w:val="24"/>
          <w:szCs w:val="24"/>
        </w:rPr>
      </w:pPr>
      <w:r w:rsidRPr="00D6765C">
        <w:rPr>
          <w:sz w:val="24"/>
          <w:szCs w:val="24"/>
          <w:lang w:val="en-GB"/>
        </w:rPr>
        <w:t>Bactericidal activity of active and inactive serum</w:t>
      </w:r>
      <w:r w:rsidRPr="00D6765C">
        <w:rPr>
          <w:sz w:val="24"/>
          <w:szCs w:val="24"/>
        </w:rPr>
        <w:t xml:space="preserve">. </w:t>
      </w:r>
    </w:p>
    <w:p w14:paraId="489338F5" w14:textId="3DB8F558" w:rsidR="002308E3" w:rsidRPr="00A60E8D" w:rsidRDefault="002308E3" w:rsidP="002308E3">
      <w:pPr>
        <w:pStyle w:val="Odsekzoznamu"/>
        <w:numPr>
          <w:ilvl w:val="0"/>
          <w:numId w:val="4"/>
        </w:numPr>
        <w:spacing w:line="360" w:lineRule="auto"/>
        <w:jc w:val="both"/>
        <w:rPr>
          <w:color w:val="FF0000"/>
          <w:sz w:val="24"/>
          <w:szCs w:val="24"/>
        </w:rPr>
      </w:pPr>
      <w:r w:rsidRPr="00D6765C">
        <w:rPr>
          <w:sz w:val="24"/>
          <w:szCs w:val="24"/>
          <w:lang w:val="en-GB"/>
        </w:rPr>
        <w:t xml:space="preserve">Determination of lysozyme in saliva by microtiter method on </w:t>
      </w:r>
      <w:r w:rsidRPr="00D6765C">
        <w:rPr>
          <w:i/>
          <w:sz w:val="24"/>
          <w:szCs w:val="24"/>
          <w:lang w:val="en-GB"/>
        </w:rPr>
        <w:t>Micrococcus luteus</w:t>
      </w:r>
      <w:r w:rsidRPr="00D6765C">
        <w:rPr>
          <w:sz w:val="24"/>
          <w:szCs w:val="24"/>
          <w:lang w:val="en-GB"/>
        </w:rPr>
        <w:t xml:space="preserve"> cells</w:t>
      </w:r>
      <w:r w:rsidRPr="00D6765C">
        <w:rPr>
          <w:i/>
          <w:iCs/>
          <w:sz w:val="24"/>
          <w:szCs w:val="24"/>
        </w:rPr>
        <w:t>.</w:t>
      </w:r>
      <w:r w:rsidRPr="00D6765C">
        <w:rPr>
          <w:sz w:val="24"/>
          <w:szCs w:val="24"/>
        </w:rPr>
        <w:t xml:space="preserve"> </w:t>
      </w:r>
      <w:r w:rsidR="00A60E8D" w:rsidRPr="00A60E8D">
        <w:rPr>
          <w:b/>
          <w:bCs/>
          <w:color w:val="FF0000"/>
          <w:sz w:val="24"/>
          <w:szCs w:val="24"/>
        </w:rPr>
        <w:t>TEST 1</w:t>
      </w:r>
    </w:p>
    <w:p w14:paraId="52FCDF2D" w14:textId="2141FDFF" w:rsidR="002308E3" w:rsidRPr="00D6765C" w:rsidRDefault="002308E3" w:rsidP="002308E3">
      <w:pPr>
        <w:pStyle w:val="Odsekzoznamu"/>
        <w:numPr>
          <w:ilvl w:val="0"/>
          <w:numId w:val="4"/>
        </w:numPr>
        <w:spacing w:line="360" w:lineRule="auto"/>
        <w:jc w:val="both"/>
        <w:rPr>
          <w:b/>
          <w:sz w:val="24"/>
          <w:szCs w:val="24"/>
        </w:rPr>
      </w:pPr>
      <w:r w:rsidRPr="00D6765C">
        <w:rPr>
          <w:sz w:val="24"/>
          <w:szCs w:val="24"/>
          <w:lang w:val="en-GB"/>
        </w:rPr>
        <w:t>Determination of bacterial O and H antigens by reverse agglutination</w:t>
      </w:r>
      <w:r w:rsidRPr="00D6765C">
        <w:rPr>
          <w:sz w:val="24"/>
          <w:szCs w:val="24"/>
        </w:rPr>
        <w:t xml:space="preserve">. </w:t>
      </w:r>
    </w:p>
    <w:p w14:paraId="4A0AA8D3" w14:textId="32972884" w:rsidR="002308E3" w:rsidRPr="00A60E8D" w:rsidRDefault="002308E3" w:rsidP="002308E3">
      <w:pPr>
        <w:pStyle w:val="Odsekzoznamu"/>
        <w:numPr>
          <w:ilvl w:val="0"/>
          <w:numId w:val="4"/>
        </w:numPr>
        <w:spacing w:line="360" w:lineRule="auto"/>
        <w:jc w:val="both"/>
        <w:rPr>
          <w:color w:val="FF0000"/>
          <w:sz w:val="24"/>
          <w:szCs w:val="24"/>
        </w:rPr>
      </w:pPr>
      <w:r w:rsidRPr="00D6765C">
        <w:rPr>
          <w:sz w:val="24"/>
          <w:szCs w:val="24"/>
          <w:lang w:val="en-GB"/>
        </w:rPr>
        <w:t>Determination of immunoglobulin IgG in human serum by turbidimetric method</w:t>
      </w:r>
      <w:r w:rsidRPr="00D6765C">
        <w:rPr>
          <w:sz w:val="24"/>
          <w:szCs w:val="24"/>
        </w:rPr>
        <w:t>.</w:t>
      </w:r>
      <w:r w:rsidR="00A60E8D" w:rsidRPr="00A60E8D">
        <w:rPr>
          <w:b/>
          <w:bCs/>
          <w:sz w:val="24"/>
          <w:szCs w:val="24"/>
        </w:rPr>
        <w:t xml:space="preserve"> </w:t>
      </w:r>
      <w:r w:rsidR="00A60E8D" w:rsidRPr="00A60E8D">
        <w:rPr>
          <w:b/>
          <w:bCs/>
          <w:color w:val="FF0000"/>
          <w:sz w:val="24"/>
          <w:szCs w:val="24"/>
        </w:rPr>
        <w:t>TEST 2</w:t>
      </w:r>
    </w:p>
    <w:p w14:paraId="15FB7A93" w14:textId="4052F967" w:rsidR="002308E3" w:rsidRPr="00D6765C" w:rsidRDefault="00AA7B36" w:rsidP="002308E3">
      <w:pPr>
        <w:pStyle w:val="Odsekzoznamu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AA7B36">
        <w:rPr>
          <w:sz w:val="24"/>
          <w:szCs w:val="24"/>
          <w:lang w:val="en-GB"/>
        </w:rPr>
        <w:t>Practical application of immunology knowledge in disease diagnosis and prevention</w:t>
      </w:r>
      <w:r w:rsidR="002308E3" w:rsidRPr="00D6765C">
        <w:rPr>
          <w:sz w:val="24"/>
          <w:szCs w:val="24"/>
        </w:rPr>
        <w:t xml:space="preserve">. </w:t>
      </w:r>
    </w:p>
    <w:p w14:paraId="6B9A1DA9" w14:textId="1BDE9ACF" w:rsidR="002308E3" w:rsidRDefault="002308E3" w:rsidP="002308E3">
      <w:pPr>
        <w:pStyle w:val="Odsekzoznamu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D6765C">
        <w:rPr>
          <w:sz w:val="24"/>
          <w:szCs w:val="24"/>
          <w:lang w:val="en-GB"/>
        </w:rPr>
        <w:t>Resit test, closing of the semester</w:t>
      </w:r>
      <w:r w:rsidRPr="00D6765C">
        <w:rPr>
          <w:sz w:val="24"/>
          <w:szCs w:val="24"/>
        </w:rPr>
        <w:t>.</w:t>
      </w:r>
    </w:p>
    <w:p w14:paraId="45E5B59D" w14:textId="77777777" w:rsidR="00C91048" w:rsidRPr="00C91048" w:rsidRDefault="00C91048" w:rsidP="00C91048">
      <w:pPr>
        <w:spacing w:line="360" w:lineRule="auto"/>
        <w:jc w:val="both"/>
        <w:rPr>
          <w:sz w:val="24"/>
          <w:szCs w:val="24"/>
        </w:rPr>
      </w:pPr>
    </w:p>
    <w:p w14:paraId="01093548" w14:textId="07E69DE6" w:rsidR="003F116F" w:rsidRPr="00D6765C" w:rsidRDefault="00857A67" w:rsidP="00C91048">
      <w:pPr>
        <w:pStyle w:val="Odsekzoznamu"/>
        <w:spacing w:line="360" w:lineRule="auto"/>
        <w:ind w:left="0" w:firstLine="284"/>
        <w:jc w:val="both"/>
        <w:rPr>
          <w:bCs/>
          <w:sz w:val="24"/>
          <w:szCs w:val="24"/>
          <w:lang w:val="en-GB"/>
        </w:rPr>
      </w:pPr>
      <w:r w:rsidRPr="00D6765C">
        <w:rPr>
          <w:bCs/>
          <w:sz w:val="24"/>
          <w:szCs w:val="24"/>
          <w:lang w:val="en-GB"/>
        </w:rPr>
        <w:t>Conditions for successful completion of practical classes and seminars: completion of all practical classes</w:t>
      </w:r>
      <w:r w:rsidR="002308E3" w:rsidRPr="00D6765C">
        <w:rPr>
          <w:bCs/>
          <w:sz w:val="24"/>
          <w:szCs w:val="24"/>
          <w:lang w:val="en-GB"/>
        </w:rPr>
        <w:t xml:space="preserve"> </w:t>
      </w:r>
      <w:r w:rsidRPr="00D6765C">
        <w:rPr>
          <w:bCs/>
          <w:sz w:val="24"/>
          <w:szCs w:val="24"/>
          <w:lang w:val="en-GB"/>
        </w:rPr>
        <w:t>and control test</w:t>
      </w:r>
      <w:r w:rsidR="002308E3" w:rsidRPr="00D6765C">
        <w:rPr>
          <w:bCs/>
          <w:sz w:val="24"/>
          <w:szCs w:val="24"/>
          <w:lang w:val="en-GB"/>
        </w:rPr>
        <w:t>s</w:t>
      </w:r>
      <w:r w:rsidRPr="00D6765C">
        <w:rPr>
          <w:bCs/>
          <w:sz w:val="24"/>
          <w:szCs w:val="24"/>
          <w:lang w:val="en-GB"/>
        </w:rPr>
        <w:t xml:space="preserve"> with </w:t>
      </w:r>
      <w:r w:rsidRPr="00D6765C">
        <w:rPr>
          <w:b/>
          <w:sz w:val="24"/>
          <w:szCs w:val="24"/>
          <w:lang w:val="en-GB"/>
        </w:rPr>
        <w:t xml:space="preserve">min. </w:t>
      </w:r>
      <w:r w:rsidR="002308E3" w:rsidRPr="00D6765C">
        <w:rPr>
          <w:b/>
          <w:sz w:val="24"/>
          <w:szCs w:val="24"/>
          <w:lang w:val="en-GB"/>
        </w:rPr>
        <w:t>6</w:t>
      </w:r>
      <w:r w:rsidRPr="00D6765C">
        <w:rPr>
          <w:b/>
          <w:sz w:val="24"/>
          <w:szCs w:val="24"/>
          <w:lang w:val="en-GB"/>
        </w:rPr>
        <w:t>0% of points</w:t>
      </w:r>
      <w:r w:rsidRPr="00D6765C">
        <w:rPr>
          <w:bCs/>
          <w:sz w:val="24"/>
          <w:szCs w:val="24"/>
          <w:lang w:val="en-GB"/>
        </w:rPr>
        <w:t xml:space="preserve"> achieved. Max. 2 practical classes (appropriately apologized) can be substitute by written and oral form</w:t>
      </w:r>
      <w:r w:rsidR="002308E3" w:rsidRPr="00D6765C">
        <w:rPr>
          <w:bCs/>
          <w:sz w:val="24"/>
          <w:szCs w:val="24"/>
          <w:lang w:val="en-GB"/>
        </w:rPr>
        <w:t>, after agreement with teacher</w:t>
      </w:r>
      <w:r w:rsidRPr="00D6765C">
        <w:rPr>
          <w:bCs/>
          <w:sz w:val="24"/>
          <w:szCs w:val="24"/>
          <w:lang w:val="en-GB"/>
        </w:rPr>
        <w:t xml:space="preserve">. The leader of the practical class will evaluate the overall activity of the student with </w:t>
      </w:r>
      <w:r w:rsidR="002308E3" w:rsidRPr="00D6765C">
        <w:rPr>
          <w:bCs/>
          <w:sz w:val="24"/>
          <w:szCs w:val="24"/>
          <w:lang w:val="en-GB"/>
        </w:rPr>
        <w:t>points. Final exam will be held in written form, for successfully passing the exam</w:t>
      </w:r>
      <w:r w:rsidR="00096BF2" w:rsidRPr="00D6765C">
        <w:rPr>
          <w:bCs/>
          <w:sz w:val="24"/>
          <w:szCs w:val="24"/>
          <w:lang w:val="en-GB"/>
        </w:rPr>
        <w:t xml:space="preserve">, it is necessary to achieve </w:t>
      </w:r>
      <w:r w:rsidR="00096BF2" w:rsidRPr="00D6765C">
        <w:rPr>
          <w:b/>
          <w:sz w:val="24"/>
          <w:szCs w:val="24"/>
          <w:lang w:val="en-GB"/>
        </w:rPr>
        <w:t>at</w:t>
      </w:r>
      <w:r w:rsidR="00096BF2" w:rsidRPr="00D6765C">
        <w:rPr>
          <w:bCs/>
          <w:sz w:val="24"/>
          <w:szCs w:val="24"/>
          <w:lang w:val="en-GB"/>
        </w:rPr>
        <w:t xml:space="preserve"> </w:t>
      </w:r>
      <w:r w:rsidR="00096BF2" w:rsidRPr="00D6765C">
        <w:rPr>
          <w:b/>
          <w:sz w:val="24"/>
          <w:szCs w:val="24"/>
          <w:lang w:val="en-GB"/>
        </w:rPr>
        <w:t>least</w:t>
      </w:r>
      <w:r w:rsidR="002308E3" w:rsidRPr="00D6765C">
        <w:rPr>
          <w:b/>
          <w:sz w:val="24"/>
          <w:szCs w:val="24"/>
          <w:lang w:val="en-GB"/>
        </w:rPr>
        <w:t xml:space="preserve"> 60% points</w:t>
      </w:r>
      <w:r w:rsidRPr="00D6765C">
        <w:rPr>
          <w:bCs/>
          <w:sz w:val="24"/>
          <w:szCs w:val="24"/>
          <w:lang w:val="en-GB"/>
        </w:rPr>
        <w:t xml:space="preserve">. </w:t>
      </w:r>
    </w:p>
    <w:p w14:paraId="1668E6BE" w14:textId="5168D4E0" w:rsidR="002308E3" w:rsidRPr="00D6765C" w:rsidRDefault="002308E3" w:rsidP="00857A67">
      <w:pPr>
        <w:pStyle w:val="Odsekzoznamu"/>
        <w:jc w:val="both"/>
        <w:rPr>
          <w:sz w:val="24"/>
          <w:szCs w:val="24"/>
          <w:lang w:val="en-GB"/>
        </w:rPr>
      </w:pPr>
    </w:p>
    <w:p w14:paraId="67063315" w14:textId="08E8849B" w:rsidR="002308E3" w:rsidRPr="00D6765C" w:rsidRDefault="00AB42E8" w:rsidP="002308E3">
      <w:pPr>
        <w:jc w:val="both"/>
        <w:rPr>
          <w:rFonts w:ascii="Calibri" w:hAnsi="Calibri" w:cs="Calibri"/>
          <w:sz w:val="24"/>
          <w:szCs w:val="24"/>
          <w:lang w:val="en-GB"/>
        </w:rPr>
      </w:pPr>
      <w:r w:rsidRPr="00D6765C">
        <w:rPr>
          <w:rFonts w:ascii="Calibri" w:hAnsi="Calibri" w:cs="Calibri"/>
          <w:b/>
          <w:bCs/>
          <w:sz w:val="24"/>
          <w:szCs w:val="24"/>
          <w:lang w:val="en-GB"/>
        </w:rPr>
        <w:t>Lectures</w:t>
      </w:r>
      <w:r w:rsidR="002308E3" w:rsidRPr="00D6765C">
        <w:rPr>
          <w:rFonts w:ascii="Calibri" w:hAnsi="Calibri" w:cs="Calibri"/>
          <w:sz w:val="24"/>
          <w:szCs w:val="24"/>
          <w:lang w:val="en-GB"/>
        </w:rPr>
        <w:t xml:space="preserve">:  doc. Mgr. Andrea Bilková, PhD., </w:t>
      </w:r>
      <w:r w:rsidR="00A60E8D" w:rsidRPr="00D6765C">
        <w:rPr>
          <w:rFonts w:ascii="Calibri" w:hAnsi="Calibri" w:cs="Calibri"/>
          <w:sz w:val="24"/>
          <w:szCs w:val="24"/>
          <w:lang w:val="en-GB"/>
        </w:rPr>
        <w:t>Mgr. Jana Hricovíniová, PhD.</w:t>
      </w:r>
      <w:r w:rsidR="00A60E8D">
        <w:rPr>
          <w:rFonts w:ascii="Calibri" w:hAnsi="Calibri" w:cs="Calibri"/>
          <w:sz w:val="24"/>
          <w:szCs w:val="24"/>
          <w:lang w:val="en-GB"/>
        </w:rPr>
        <w:t xml:space="preserve">, </w:t>
      </w:r>
      <w:r w:rsidR="002308E3" w:rsidRPr="00D6765C">
        <w:rPr>
          <w:rFonts w:ascii="Calibri" w:hAnsi="Calibri" w:cs="Calibri"/>
          <w:sz w:val="24"/>
          <w:szCs w:val="24"/>
          <w:lang w:val="en-GB"/>
        </w:rPr>
        <w:t>doc. Mgr. Martina Hrčka Dubničková, PhD., PharmDr. Hana Kiňová Sepová, PhD.</w:t>
      </w:r>
    </w:p>
    <w:p w14:paraId="73E29CA5" w14:textId="74FE8A95" w:rsidR="002308E3" w:rsidRPr="00D6765C" w:rsidRDefault="00AB42E8" w:rsidP="002308E3">
      <w:pPr>
        <w:jc w:val="both"/>
        <w:rPr>
          <w:rFonts w:ascii="Calibri" w:hAnsi="Calibri" w:cs="Calibri"/>
          <w:sz w:val="24"/>
          <w:szCs w:val="24"/>
          <w:lang w:val="en-GB"/>
        </w:rPr>
      </w:pPr>
      <w:r w:rsidRPr="00D6765C">
        <w:rPr>
          <w:rFonts w:ascii="Calibri" w:hAnsi="Calibri" w:cs="Calibri"/>
          <w:b/>
          <w:bCs/>
          <w:sz w:val="24"/>
          <w:szCs w:val="24"/>
          <w:lang w:val="en-GB"/>
        </w:rPr>
        <w:t>Laboratory practice</w:t>
      </w:r>
      <w:r w:rsidR="002308E3" w:rsidRPr="00D6765C">
        <w:rPr>
          <w:rFonts w:ascii="Calibri" w:hAnsi="Calibri" w:cs="Calibri"/>
          <w:sz w:val="24"/>
          <w:szCs w:val="24"/>
          <w:lang w:val="en-GB"/>
        </w:rPr>
        <w:t>: doc. Mgr. Andrea Bilková, PhD., doc. Mgr. Martina Hrčka Dubničková, PhD., PharmDr. Hana Kiňová Sepová, PhD., Mgr. Jana Hricovíniová, PhD.</w:t>
      </w:r>
    </w:p>
    <w:p w14:paraId="57A054FC" w14:textId="2E1FD318" w:rsidR="002308E3" w:rsidRPr="00D6765C" w:rsidRDefault="00AB42E8" w:rsidP="002308E3">
      <w:pPr>
        <w:jc w:val="both"/>
        <w:rPr>
          <w:rFonts w:ascii="Calibri" w:hAnsi="Calibri" w:cs="Calibri"/>
          <w:sz w:val="24"/>
          <w:szCs w:val="24"/>
          <w:lang w:val="en-GB"/>
        </w:rPr>
      </w:pPr>
      <w:r w:rsidRPr="00D6765C">
        <w:rPr>
          <w:rFonts w:ascii="Calibri" w:hAnsi="Calibri" w:cs="Calibri"/>
          <w:b/>
          <w:bCs/>
          <w:sz w:val="24"/>
          <w:szCs w:val="24"/>
          <w:lang w:val="en-GB"/>
        </w:rPr>
        <w:t>Provision of laboratory practical</w:t>
      </w:r>
      <w:r w:rsidR="002308E3" w:rsidRPr="00D6765C">
        <w:rPr>
          <w:rFonts w:ascii="Calibri" w:hAnsi="Calibri" w:cs="Calibri"/>
          <w:sz w:val="24"/>
          <w:szCs w:val="24"/>
          <w:lang w:val="en-GB"/>
        </w:rPr>
        <w:t>: Monika Hujová</w:t>
      </w:r>
      <w:r w:rsidR="00C44A7B">
        <w:rPr>
          <w:rFonts w:ascii="Calibri" w:hAnsi="Calibri" w:cs="Calibri"/>
          <w:sz w:val="24"/>
          <w:szCs w:val="24"/>
          <w:lang w:val="en-GB"/>
        </w:rPr>
        <w:t xml:space="preserve">, </w:t>
      </w:r>
      <w:r w:rsidR="008F63B4">
        <w:rPr>
          <w:rFonts w:ascii="Calibri" w:hAnsi="Calibri" w:cs="Calibri"/>
          <w:sz w:val="24"/>
          <w:szCs w:val="24"/>
          <w:lang w:val="en-GB"/>
        </w:rPr>
        <w:t xml:space="preserve">Mgr. </w:t>
      </w:r>
      <w:r w:rsidR="00C44A7B">
        <w:rPr>
          <w:rFonts w:ascii="Calibri" w:hAnsi="Calibri" w:cs="Calibri"/>
          <w:sz w:val="24"/>
          <w:szCs w:val="24"/>
          <w:lang w:val="en-GB"/>
        </w:rPr>
        <w:t>Ľudmila Nemčeková</w:t>
      </w:r>
    </w:p>
    <w:p w14:paraId="3CE928E1" w14:textId="77777777" w:rsidR="002308E3" w:rsidRPr="00D6765C" w:rsidRDefault="002308E3" w:rsidP="002308E3">
      <w:pPr>
        <w:spacing w:line="240" w:lineRule="atLeast"/>
        <w:jc w:val="both"/>
        <w:rPr>
          <w:rFonts w:ascii="Calibri" w:hAnsi="Calibri" w:cs="Calibri"/>
          <w:sz w:val="24"/>
          <w:szCs w:val="24"/>
        </w:rPr>
      </w:pPr>
    </w:p>
    <w:p w14:paraId="1B388ED0" w14:textId="77777777" w:rsidR="002308E3" w:rsidRPr="00D6765C" w:rsidRDefault="002308E3" w:rsidP="002308E3">
      <w:pPr>
        <w:spacing w:line="240" w:lineRule="atLeast"/>
        <w:jc w:val="both"/>
        <w:rPr>
          <w:b/>
          <w:sz w:val="24"/>
          <w:szCs w:val="24"/>
        </w:rPr>
      </w:pPr>
    </w:p>
    <w:p w14:paraId="6A86DC19" w14:textId="77777777" w:rsidR="001215EC" w:rsidRPr="00D6765C" w:rsidRDefault="001215EC" w:rsidP="001215EC">
      <w:pPr>
        <w:pStyle w:val="Odsekzoznamu"/>
        <w:rPr>
          <w:sz w:val="24"/>
          <w:szCs w:val="24"/>
        </w:rPr>
      </w:pPr>
      <w:r>
        <w:rPr>
          <w:sz w:val="24"/>
          <w:szCs w:val="24"/>
        </w:rPr>
        <w:t>3</w:t>
      </w:r>
      <w:r w:rsidRPr="001215EC">
        <w:rPr>
          <w:sz w:val="24"/>
          <w:szCs w:val="24"/>
          <w:vertAlign w:val="superscript"/>
        </w:rPr>
        <w:t xml:space="preserve">rd </w:t>
      </w:r>
      <w:r w:rsidRPr="00D6765C">
        <w:rPr>
          <w:sz w:val="24"/>
          <w:szCs w:val="24"/>
        </w:rPr>
        <w:t>September 202</w:t>
      </w:r>
      <w:r>
        <w:rPr>
          <w:sz w:val="24"/>
          <w:szCs w:val="24"/>
        </w:rPr>
        <w:t>6</w:t>
      </w:r>
    </w:p>
    <w:p w14:paraId="63CB866B" w14:textId="77777777" w:rsidR="002308E3" w:rsidRPr="00D6765C" w:rsidRDefault="002308E3" w:rsidP="002308E3">
      <w:pPr>
        <w:pStyle w:val="Odsekzoznamu"/>
        <w:jc w:val="right"/>
        <w:rPr>
          <w:sz w:val="24"/>
          <w:szCs w:val="24"/>
        </w:rPr>
      </w:pPr>
      <w:r w:rsidRPr="00D6765C">
        <w:rPr>
          <w:sz w:val="24"/>
          <w:szCs w:val="24"/>
        </w:rPr>
        <w:t>doc. Mgr. Andrea Bilková, PhD.</w:t>
      </w:r>
    </w:p>
    <w:p w14:paraId="11F0B44E" w14:textId="77777777" w:rsidR="002308E3" w:rsidRPr="00D6765C" w:rsidRDefault="002308E3" w:rsidP="002308E3">
      <w:pPr>
        <w:pStyle w:val="Odsekzoznamu"/>
        <w:jc w:val="right"/>
        <w:rPr>
          <w:sz w:val="24"/>
          <w:szCs w:val="24"/>
        </w:rPr>
      </w:pPr>
    </w:p>
    <w:p w14:paraId="5A41CA5C" w14:textId="77777777" w:rsidR="002308E3" w:rsidRPr="00D6765C" w:rsidRDefault="002308E3" w:rsidP="002308E3">
      <w:pPr>
        <w:pStyle w:val="Odsekzoznamu"/>
        <w:jc w:val="right"/>
        <w:rPr>
          <w:sz w:val="24"/>
          <w:szCs w:val="24"/>
        </w:rPr>
      </w:pPr>
    </w:p>
    <w:p w14:paraId="3DBB64A6" w14:textId="77777777" w:rsidR="002308E3" w:rsidRPr="00D6765C" w:rsidRDefault="002308E3" w:rsidP="00857A67">
      <w:pPr>
        <w:pStyle w:val="Odsekzoznamu"/>
        <w:jc w:val="both"/>
        <w:rPr>
          <w:sz w:val="24"/>
          <w:szCs w:val="24"/>
          <w:lang w:val="en-GB"/>
        </w:rPr>
      </w:pPr>
    </w:p>
    <w:sectPr w:rsidR="002308E3" w:rsidRPr="00D676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B6AA4"/>
    <w:multiLevelType w:val="hybridMultilevel"/>
    <w:tmpl w:val="6CC4F46A"/>
    <w:lvl w:ilvl="0" w:tplc="221AB55A">
      <w:start w:val="1"/>
      <w:numFmt w:val="decimal"/>
      <w:lvlText w:val="%1."/>
      <w:lvlJc w:val="left"/>
      <w:pPr>
        <w:ind w:left="720" w:hanging="360"/>
      </w:pPr>
      <w:rPr>
        <w:b/>
        <w:i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06D59"/>
    <w:multiLevelType w:val="hybridMultilevel"/>
    <w:tmpl w:val="8162F9F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50CE6"/>
    <w:multiLevelType w:val="multilevel"/>
    <w:tmpl w:val="91BA1C4A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E5557"/>
    <w:multiLevelType w:val="hybridMultilevel"/>
    <w:tmpl w:val="88021FB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FC5B41"/>
    <w:multiLevelType w:val="hybridMultilevel"/>
    <w:tmpl w:val="E0B4FC68"/>
    <w:lvl w:ilvl="0" w:tplc="ACB2D9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6419487">
    <w:abstractNumId w:val="4"/>
  </w:num>
  <w:num w:numId="2" w16cid:durableId="1278752199">
    <w:abstractNumId w:val="3"/>
  </w:num>
  <w:num w:numId="3" w16cid:durableId="570653288">
    <w:abstractNumId w:val="1"/>
  </w:num>
  <w:num w:numId="4" w16cid:durableId="934555826">
    <w:abstractNumId w:val="0"/>
  </w:num>
  <w:num w:numId="5" w16cid:durableId="3786737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F9D"/>
    <w:rsid w:val="0002719D"/>
    <w:rsid w:val="00096BF2"/>
    <w:rsid w:val="000A492A"/>
    <w:rsid w:val="000E6A42"/>
    <w:rsid w:val="001215EC"/>
    <w:rsid w:val="0012752E"/>
    <w:rsid w:val="0014248D"/>
    <w:rsid w:val="001D0EE1"/>
    <w:rsid w:val="001D61F1"/>
    <w:rsid w:val="001E77EC"/>
    <w:rsid w:val="002308E3"/>
    <w:rsid w:val="00304BCA"/>
    <w:rsid w:val="00317EC7"/>
    <w:rsid w:val="003239C1"/>
    <w:rsid w:val="00324DA6"/>
    <w:rsid w:val="00330AAA"/>
    <w:rsid w:val="00334DF9"/>
    <w:rsid w:val="00364167"/>
    <w:rsid w:val="003B1C19"/>
    <w:rsid w:val="003E11F0"/>
    <w:rsid w:val="003F116F"/>
    <w:rsid w:val="00400110"/>
    <w:rsid w:val="004E1B56"/>
    <w:rsid w:val="00515A26"/>
    <w:rsid w:val="00541EFB"/>
    <w:rsid w:val="0054556D"/>
    <w:rsid w:val="0055436F"/>
    <w:rsid w:val="00554CC2"/>
    <w:rsid w:val="00554CCB"/>
    <w:rsid w:val="0055550B"/>
    <w:rsid w:val="005826AE"/>
    <w:rsid w:val="005C65B2"/>
    <w:rsid w:val="005D0B38"/>
    <w:rsid w:val="006333F5"/>
    <w:rsid w:val="006376AB"/>
    <w:rsid w:val="006608E2"/>
    <w:rsid w:val="006816F3"/>
    <w:rsid w:val="00686756"/>
    <w:rsid w:val="00691BD4"/>
    <w:rsid w:val="006D0741"/>
    <w:rsid w:val="006E630D"/>
    <w:rsid w:val="00745EA5"/>
    <w:rsid w:val="00746416"/>
    <w:rsid w:val="00771865"/>
    <w:rsid w:val="007A36ED"/>
    <w:rsid w:val="007D7CB9"/>
    <w:rsid w:val="007F0C41"/>
    <w:rsid w:val="00816D05"/>
    <w:rsid w:val="00855810"/>
    <w:rsid w:val="00857A67"/>
    <w:rsid w:val="00861420"/>
    <w:rsid w:val="00893BC4"/>
    <w:rsid w:val="008B7F36"/>
    <w:rsid w:val="008C1346"/>
    <w:rsid w:val="008D32B4"/>
    <w:rsid w:val="008F63B4"/>
    <w:rsid w:val="00903DCF"/>
    <w:rsid w:val="00905768"/>
    <w:rsid w:val="0091431B"/>
    <w:rsid w:val="00965FA8"/>
    <w:rsid w:val="00981DE0"/>
    <w:rsid w:val="009A58EA"/>
    <w:rsid w:val="00A12BCC"/>
    <w:rsid w:val="00A13B8B"/>
    <w:rsid w:val="00A30F9D"/>
    <w:rsid w:val="00A40051"/>
    <w:rsid w:val="00A60E8D"/>
    <w:rsid w:val="00A61176"/>
    <w:rsid w:val="00A828C3"/>
    <w:rsid w:val="00AA7B36"/>
    <w:rsid w:val="00AB42E8"/>
    <w:rsid w:val="00AC1ABF"/>
    <w:rsid w:val="00AD14B5"/>
    <w:rsid w:val="00AE2E67"/>
    <w:rsid w:val="00AE43DC"/>
    <w:rsid w:val="00B23BD7"/>
    <w:rsid w:val="00B37EB4"/>
    <w:rsid w:val="00B44BE7"/>
    <w:rsid w:val="00B452A9"/>
    <w:rsid w:val="00B6637D"/>
    <w:rsid w:val="00BB0B5E"/>
    <w:rsid w:val="00BC4D8E"/>
    <w:rsid w:val="00BD7D19"/>
    <w:rsid w:val="00C161C9"/>
    <w:rsid w:val="00C23DA5"/>
    <w:rsid w:val="00C424C5"/>
    <w:rsid w:val="00C44A7B"/>
    <w:rsid w:val="00C91048"/>
    <w:rsid w:val="00CB6157"/>
    <w:rsid w:val="00D00803"/>
    <w:rsid w:val="00D2773A"/>
    <w:rsid w:val="00D3329F"/>
    <w:rsid w:val="00D63013"/>
    <w:rsid w:val="00D6765C"/>
    <w:rsid w:val="00D83F27"/>
    <w:rsid w:val="00DB49F5"/>
    <w:rsid w:val="00DB75EE"/>
    <w:rsid w:val="00DE3525"/>
    <w:rsid w:val="00DF045C"/>
    <w:rsid w:val="00E02F32"/>
    <w:rsid w:val="00E16B3F"/>
    <w:rsid w:val="00E45BEE"/>
    <w:rsid w:val="00E53B30"/>
    <w:rsid w:val="00E722B7"/>
    <w:rsid w:val="00EA1049"/>
    <w:rsid w:val="00EA7CB6"/>
    <w:rsid w:val="00EE2A94"/>
    <w:rsid w:val="00EF10FB"/>
    <w:rsid w:val="00F114B4"/>
    <w:rsid w:val="00F70074"/>
    <w:rsid w:val="00F92C26"/>
    <w:rsid w:val="00F9415D"/>
    <w:rsid w:val="00FA2978"/>
    <w:rsid w:val="00FC6653"/>
    <w:rsid w:val="00FD2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93525"/>
  <w15:docId w15:val="{C8CE2570-5721-47AD-9664-0829F6E2B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55810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114B4"/>
    <w:pPr>
      <w:ind w:left="720"/>
      <w:contextualSpacing/>
    </w:pPr>
  </w:style>
  <w:style w:type="paragraph" w:styleId="Bezriadkovania">
    <w:name w:val="No Spacing"/>
    <w:uiPriority w:val="1"/>
    <w:qFormat/>
    <w:rsid w:val="00A828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5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54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59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412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054257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054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931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0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03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28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68796-FA1C-401A-9841-24DDB39BD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Obložinský</dc:creator>
  <cp:lastModifiedBy>Bilková Andrea</cp:lastModifiedBy>
  <cp:revision>3</cp:revision>
  <cp:lastPrinted>2019-03-18T07:40:00Z</cp:lastPrinted>
  <dcterms:created xsi:type="dcterms:W3CDTF">2026-09-04T08:17:00Z</dcterms:created>
  <dcterms:modified xsi:type="dcterms:W3CDTF">2026-09-04T08:20:00Z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c20c1fea-d77d-44fc-a334-6c04753883ea</vt:lpwstr>
  </property>
</Properties>
</file>