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C8ED2" w14:textId="6C5585E0" w:rsidR="00C05BC9" w:rsidRPr="009B251D" w:rsidRDefault="00C05BC9" w:rsidP="00C05BC9">
      <w:pPr>
        <w:jc w:val="center"/>
        <w:rPr>
          <w:rFonts w:ascii="Corbel" w:hAnsi="Corbel"/>
          <w:b/>
          <w:bCs/>
          <w:sz w:val="28"/>
          <w:szCs w:val="28"/>
        </w:rPr>
      </w:pPr>
      <w:r w:rsidRPr="009B251D">
        <w:rPr>
          <w:rFonts w:ascii="Corbel" w:hAnsi="Corbel"/>
          <w:b/>
          <w:bCs/>
          <w:sz w:val="28"/>
          <w:szCs w:val="28"/>
        </w:rPr>
        <w:t>SYLABY PREDMETU MOLEKULÁRNA BIOLÓGIA ÚČINKU LIEČIV</w:t>
      </w:r>
    </w:p>
    <w:p w14:paraId="64EFF2CE" w14:textId="19D49BD1" w:rsidR="00C05BC9" w:rsidRPr="00C05BC9" w:rsidRDefault="00C05BC9" w:rsidP="00C05BC9">
      <w:pPr>
        <w:jc w:val="center"/>
        <w:rPr>
          <w:rFonts w:ascii="Corbel" w:hAnsi="Corbel"/>
          <w:sz w:val="24"/>
          <w:szCs w:val="24"/>
        </w:rPr>
      </w:pPr>
      <w:r w:rsidRPr="00C05BC9">
        <w:rPr>
          <w:rFonts w:ascii="Corbel" w:hAnsi="Corbel"/>
          <w:sz w:val="24"/>
          <w:szCs w:val="24"/>
        </w:rPr>
        <w:t>Akad. rok: 202</w:t>
      </w:r>
      <w:r w:rsidR="00717062">
        <w:rPr>
          <w:rFonts w:ascii="Corbel" w:hAnsi="Corbel"/>
          <w:sz w:val="24"/>
          <w:szCs w:val="24"/>
        </w:rPr>
        <w:t>6</w:t>
      </w:r>
      <w:r w:rsidRPr="00C05BC9">
        <w:rPr>
          <w:rFonts w:ascii="Corbel" w:hAnsi="Corbel"/>
          <w:sz w:val="24"/>
          <w:szCs w:val="24"/>
        </w:rPr>
        <w:t>/202</w:t>
      </w:r>
      <w:r w:rsidR="00717062">
        <w:rPr>
          <w:rFonts w:ascii="Corbel" w:hAnsi="Corbel"/>
          <w:sz w:val="24"/>
          <w:szCs w:val="24"/>
        </w:rPr>
        <w:t>7</w:t>
      </w:r>
      <w:r w:rsidRPr="00C05BC9">
        <w:rPr>
          <w:rFonts w:ascii="Corbel" w:hAnsi="Corbel"/>
          <w:sz w:val="24"/>
          <w:szCs w:val="24"/>
        </w:rPr>
        <w:t>, zimný semester</w:t>
      </w:r>
    </w:p>
    <w:p w14:paraId="6D035A90" w14:textId="77777777" w:rsidR="00C05BC9" w:rsidRDefault="00C05BC9" w:rsidP="00C05BC9">
      <w:pPr>
        <w:rPr>
          <w:rFonts w:ascii="Corbel" w:hAnsi="Corbel"/>
          <w:b/>
          <w:bCs/>
        </w:rPr>
      </w:pPr>
    </w:p>
    <w:p w14:paraId="6442A931" w14:textId="21A55A64" w:rsidR="00C05BC9" w:rsidRPr="00C05BC9" w:rsidRDefault="00C05BC9" w:rsidP="00C05BC9">
      <w:pPr>
        <w:rPr>
          <w:rFonts w:ascii="Corbel" w:hAnsi="Corbel"/>
          <w:b/>
          <w:bCs/>
        </w:rPr>
      </w:pPr>
      <w:r w:rsidRPr="00C05BC9">
        <w:rPr>
          <w:rFonts w:ascii="Corbel" w:hAnsi="Corbel"/>
          <w:b/>
          <w:bCs/>
        </w:rPr>
        <w:t>PROGRAM PREDNÁŠOK</w:t>
      </w:r>
      <w:r w:rsidR="00D10D68">
        <w:rPr>
          <w:rFonts w:ascii="Corbel" w:hAnsi="Corbel"/>
          <w:b/>
          <w:bCs/>
        </w:rPr>
        <w:t xml:space="preserve"> </w:t>
      </w:r>
      <w:r w:rsidR="00D10D68" w:rsidRPr="00D10D68">
        <w:rPr>
          <w:rFonts w:cstheme="minorHAnsi"/>
        </w:rPr>
        <w:t>(</w:t>
      </w:r>
      <w:r w:rsidR="005429B3">
        <w:rPr>
          <w:rFonts w:cstheme="minorHAnsi"/>
        </w:rPr>
        <w:t>Streda</w:t>
      </w:r>
      <w:r w:rsidR="00D10D68" w:rsidRPr="00D10D68">
        <w:rPr>
          <w:rFonts w:cstheme="minorHAnsi"/>
        </w:rPr>
        <w:t>, 13.</w:t>
      </w:r>
      <w:r w:rsidR="005429B3">
        <w:rPr>
          <w:rFonts w:cstheme="minorHAnsi"/>
        </w:rPr>
        <w:t>30</w:t>
      </w:r>
      <w:r w:rsidR="00D10D68" w:rsidRPr="00D10D68">
        <w:rPr>
          <w:rFonts w:cstheme="minorHAnsi"/>
        </w:rPr>
        <w:t xml:space="preserve"> – 15.</w:t>
      </w:r>
      <w:r w:rsidR="005429B3">
        <w:rPr>
          <w:rFonts w:cstheme="minorHAnsi"/>
        </w:rPr>
        <w:t>10</w:t>
      </w:r>
      <w:r w:rsidR="00D10D68" w:rsidRPr="00D10D68">
        <w:rPr>
          <w:rFonts w:cstheme="minorHAnsi"/>
        </w:rPr>
        <w:t xml:space="preserve">; </w:t>
      </w:r>
      <w:r w:rsidR="005429B3">
        <w:rPr>
          <w:rFonts w:cstheme="minorHAnsi"/>
        </w:rPr>
        <w:t>aula</w:t>
      </w:r>
      <w:r w:rsidR="00D10D68" w:rsidRPr="00D10D68">
        <w:rPr>
          <w:rFonts w:cstheme="minorHAnsi"/>
        </w:rPr>
        <w:t>)</w:t>
      </w:r>
      <w:r w:rsidRPr="00C05BC9">
        <w:rPr>
          <w:rFonts w:ascii="Corbel" w:hAnsi="Corbel"/>
          <w:b/>
          <w:bCs/>
        </w:rPr>
        <w:t xml:space="preserve">: </w:t>
      </w:r>
    </w:p>
    <w:p w14:paraId="6C61AD44" w14:textId="24B5E859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Prednášky budú realizované </w:t>
      </w:r>
      <w:r w:rsidR="000C029C">
        <w:rPr>
          <w:rFonts w:ascii="Corbel" w:hAnsi="Corbel"/>
        </w:rPr>
        <w:t xml:space="preserve">prezenčnou </w:t>
      </w:r>
      <w:r w:rsidRPr="00C05BC9">
        <w:rPr>
          <w:rFonts w:ascii="Corbel" w:hAnsi="Corbel"/>
        </w:rPr>
        <w:t>formou</w:t>
      </w:r>
      <w:r w:rsidR="000C029C">
        <w:rPr>
          <w:rFonts w:ascii="Corbel" w:hAnsi="Corbel"/>
        </w:rPr>
        <w:t>.</w:t>
      </w:r>
      <w:r w:rsidRPr="00C05BC9">
        <w:rPr>
          <w:rFonts w:ascii="Corbel" w:hAnsi="Corbel"/>
        </w:rPr>
        <w:t xml:space="preserve"> </w:t>
      </w:r>
    </w:p>
    <w:p w14:paraId="4B8EB7CF" w14:textId="77777777" w:rsidR="00C05BC9" w:rsidRDefault="00C05BC9" w:rsidP="00C05BC9">
      <w:pPr>
        <w:rPr>
          <w:rFonts w:ascii="Corbel" w:hAnsi="Corbel"/>
        </w:rPr>
      </w:pPr>
    </w:p>
    <w:p w14:paraId="7A40FC31" w14:textId="34B62AA4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REPLIKÁCIA: </w:t>
      </w:r>
    </w:p>
    <w:p w14:paraId="2A17D29F" w14:textId="77777777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Genetická informácia, centrálna dogma, štruktúrna organizácia DNA. Mechanizmus </w:t>
      </w:r>
    </w:p>
    <w:p w14:paraId="6EF7EA1C" w14:textId="77777777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účinku antibiotík na úrovni DNA. DNA-vakcíny. </w:t>
      </w:r>
    </w:p>
    <w:p w14:paraId="37019AA4" w14:textId="77777777" w:rsidR="00C05BC9" w:rsidRDefault="00C05BC9" w:rsidP="00C05BC9">
      <w:pPr>
        <w:rPr>
          <w:rFonts w:ascii="Corbel" w:hAnsi="Corbel"/>
        </w:rPr>
      </w:pPr>
    </w:p>
    <w:p w14:paraId="37DD37E6" w14:textId="3D2E5F0F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TRANSKRIPCIA A ZRENIE RNA: </w:t>
      </w:r>
    </w:p>
    <w:p w14:paraId="3CB6329E" w14:textId="77777777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Typy RNA. Transkripcia prokaryotov a eukaryotov. Inhibítory transkripcie. RNA </w:t>
      </w:r>
    </w:p>
    <w:p w14:paraId="34C0BCDA" w14:textId="0E60D09C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interferencia. </w:t>
      </w:r>
      <w:r>
        <w:rPr>
          <w:rFonts w:ascii="Corbel" w:hAnsi="Corbel"/>
        </w:rPr>
        <w:t>RNA vakcíny.</w:t>
      </w:r>
    </w:p>
    <w:p w14:paraId="4634B1EA" w14:textId="77777777" w:rsidR="00C05BC9" w:rsidRDefault="00C05BC9" w:rsidP="00C05BC9">
      <w:pPr>
        <w:rPr>
          <w:rFonts w:ascii="Corbel" w:hAnsi="Corbel"/>
        </w:rPr>
      </w:pPr>
    </w:p>
    <w:p w14:paraId="6119CEC9" w14:textId="332FA75F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TRANSLÁCIA A POSTTRANSLAČNÉ MODIFIKÁCIE: </w:t>
      </w:r>
    </w:p>
    <w:p w14:paraId="361EDBD2" w14:textId="77777777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Ribozómy, t-RNA, molekulárny mechanizmus translácie. Mechanizmus účinku antibiotík. </w:t>
      </w:r>
    </w:p>
    <w:p w14:paraId="58E3E938" w14:textId="77777777" w:rsidR="00C05BC9" w:rsidRPr="00C05BC9" w:rsidRDefault="00C05BC9" w:rsidP="00C05BC9">
      <w:pPr>
        <w:rPr>
          <w:rFonts w:ascii="Corbel" w:hAnsi="Corbel"/>
        </w:rPr>
      </w:pPr>
      <w:proofErr w:type="spellStart"/>
      <w:r w:rsidRPr="00C05BC9">
        <w:rPr>
          <w:rFonts w:ascii="Corbel" w:hAnsi="Corbel"/>
        </w:rPr>
        <w:t>Posttranslačné</w:t>
      </w:r>
      <w:proofErr w:type="spellEnd"/>
      <w:r w:rsidRPr="00C05BC9">
        <w:rPr>
          <w:rFonts w:ascii="Corbel" w:hAnsi="Corbel"/>
        </w:rPr>
        <w:t xml:space="preserve"> úpravy. Proteínový </w:t>
      </w:r>
      <w:proofErr w:type="spellStart"/>
      <w:r w:rsidRPr="00C05BC9">
        <w:rPr>
          <w:rFonts w:ascii="Corbel" w:hAnsi="Corbel"/>
        </w:rPr>
        <w:t>assembling</w:t>
      </w:r>
      <w:proofErr w:type="spellEnd"/>
      <w:r w:rsidRPr="00C05BC9">
        <w:rPr>
          <w:rFonts w:ascii="Corbel" w:hAnsi="Corbel"/>
        </w:rPr>
        <w:t xml:space="preserve">. </w:t>
      </w:r>
    </w:p>
    <w:p w14:paraId="2F7C9910" w14:textId="77777777" w:rsidR="00C05BC9" w:rsidRDefault="00C05BC9" w:rsidP="00C05BC9">
      <w:pPr>
        <w:rPr>
          <w:rFonts w:ascii="Corbel" w:hAnsi="Corbel"/>
        </w:rPr>
      </w:pPr>
    </w:p>
    <w:p w14:paraId="3A76F2B2" w14:textId="6E9A4601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MUTÁCIE A REPARAČNÉ MECHANIZMY; POLYMORFIZMUS A </w:t>
      </w:r>
    </w:p>
    <w:p w14:paraId="004958FB" w14:textId="77777777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FARMAKOGENETIKA </w:t>
      </w:r>
    </w:p>
    <w:p w14:paraId="18E73F25" w14:textId="77777777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Spontánne a indukované mutácie, možnosti opráv poškodených miest v genetickom </w:t>
      </w:r>
    </w:p>
    <w:p w14:paraId="7A6E3D7D" w14:textId="77777777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materiáli. Polymorfizmus; </w:t>
      </w:r>
      <w:proofErr w:type="spellStart"/>
      <w:r w:rsidRPr="00C05BC9">
        <w:rPr>
          <w:rFonts w:ascii="Corbel" w:hAnsi="Corbel"/>
        </w:rPr>
        <w:t>farmakogenetika</w:t>
      </w:r>
      <w:proofErr w:type="spellEnd"/>
      <w:r w:rsidRPr="00C05BC9">
        <w:rPr>
          <w:rFonts w:ascii="Corbel" w:hAnsi="Corbel"/>
        </w:rPr>
        <w:t xml:space="preserve"> a </w:t>
      </w:r>
      <w:proofErr w:type="spellStart"/>
      <w:r w:rsidRPr="00C05BC9">
        <w:rPr>
          <w:rFonts w:ascii="Corbel" w:hAnsi="Corbel"/>
        </w:rPr>
        <w:t>farmakogenomika</w:t>
      </w:r>
      <w:proofErr w:type="spellEnd"/>
      <w:r w:rsidRPr="00C05BC9">
        <w:rPr>
          <w:rFonts w:ascii="Corbel" w:hAnsi="Corbel"/>
        </w:rPr>
        <w:t xml:space="preserve">. </w:t>
      </w:r>
    </w:p>
    <w:p w14:paraId="1E06F109" w14:textId="77777777" w:rsidR="00C05BC9" w:rsidRDefault="00C05BC9" w:rsidP="00C05BC9">
      <w:pPr>
        <w:rPr>
          <w:rFonts w:ascii="Corbel" w:hAnsi="Corbel"/>
        </w:rPr>
      </w:pPr>
    </w:p>
    <w:p w14:paraId="7239E4D1" w14:textId="5A08C8A9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VNÚTROBUNKOVÉ ODDIELY A TRANSPORT PROTEÍNOV: </w:t>
      </w:r>
    </w:p>
    <w:p w14:paraId="320C1472" w14:textId="77777777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Membránové </w:t>
      </w:r>
      <w:proofErr w:type="spellStart"/>
      <w:r w:rsidRPr="00C05BC9">
        <w:rPr>
          <w:rFonts w:ascii="Corbel" w:hAnsi="Corbel"/>
        </w:rPr>
        <w:t>organely</w:t>
      </w:r>
      <w:proofErr w:type="spellEnd"/>
      <w:r w:rsidRPr="00C05BC9">
        <w:rPr>
          <w:rFonts w:ascii="Corbel" w:hAnsi="Corbel"/>
        </w:rPr>
        <w:t xml:space="preserve">. Triedenie proteínov. </w:t>
      </w:r>
    </w:p>
    <w:p w14:paraId="086EBA6C" w14:textId="77777777" w:rsidR="00C05BC9" w:rsidRDefault="00C05BC9" w:rsidP="00C05BC9">
      <w:pPr>
        <w:rPr>
          <w:rFonts w:ascii="Corbel" w:hAnsi="Corbel"/>
        </w:rPr>
      </w:pPr>
    </w:p>
    <w:p w14:paraId="14793042" w14:textId="0B59A07E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MOLEKULÁRNO-BIOLOGICKÁ PODSTATA NIEKTORÝCH OCHORENÍ I: </w:t>
      </w:r>
    </w:p>
    <w:p w14:paraId="083D1B76" w14:textId="77777777" w:rsidR="00C05BC9" w:rsidRPr="00C05BC9" w:rsidRDefault="00C05BC9" w:rsidP="00C05BC9">
      <w:pPr>
        <w:rPr>
          <w:rFonts w:ascii="Corbel" w:hAnsi="Corbel"/>
        </w:rPr>
      </w:pPr>
      <w:proofErr w:type="spellStart"/>
      <w:r w:rsidRPr="00C05BC9">
        <w:rPr>
          <w:rFonts w:ascii="Corbel" w:hAnsi="Corbel"/>
        </w:rPr>
        <w:t>Prionózy</w:t>
      </w:r>
      <w:proofErr w:type="spellEnd"/>
      <w:r w:rsidRPr="00C05BC9">
        <w:rPr>
          <w:rFonts w:ascii="Corbel" w:hAnsi="Corbel"/>
        </w:rPr>
        <w:t xml:space="preserve">. </w:t>
      </w:r>
      <w:proofErr w:type="spellStart"/>
      <w:r w:rsidRPr="00C05BC9">
        <w:rPr>
          <w:rFonts w:ascii="Corbel" w:hAnsi="Corbel"/>
        </w:rPr>
        <w:t>Alzheimerova</w:t>
      </w:r>
      <w:proofErr w:type="spellEnd"/>
      <w:r w:rsidRPr="00C05BC9">
        <w:rPr>
          <w:rFonts w:ascii="Corbel" w:hAnsi="Corbel"/>
        </w:rPr>
        <w:t xml:space="preserve"> choroba. </w:t>
      </w:r>
    </w:p>
    <w:p w14:paraId="644BA694" w14:textId="77777777" w:rsidR="00C05BC9" w:rsidRDefault="00C05BC9" w:rsidP="00C05BC9">
      <w:pPr>
        <w:rPr>
          <w:rFonts w:ascii="Corbel" w:hAnsi="Corbel"/>
        </w:rPr>
      </w:pPr>
    </w:p>
    <w:p w14:paraId="2B533C49" w14:textId="1AF28100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MOLEKULÁRNO-BIOLOGICKÁ PODSTATA NIEKTORÝCH OCHORENÍ II: </w:t>
      </w:r>
    </w:p>
    <w:p w14:paraId="333C7BC3" w14:textId="77777777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AIDS – genóm HIV, enzýmy a proteíny vírusu ako cieľové molekuly v terapii AIDS. </w:t>
      </w:r>
    </w:p>
    <w:p w14:paraId="3264A701" w14:textId="77777777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lastRenderedPageBreak/>
        <w:t xml:space="preserve">PRINCÍPY BUNKOVEJ KOMUNIKÁCIE (SIGNÁLNY SYSTÉM BUNKY): </w:t>
      </w:r>
    </w:p>
    <w:p w14:paraId="5A67AFEC" w14:textId="77777777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Stavba a funkcie biologických membrán. Princípy komunikačných procesov v bunke. </w:t>
      </w:r>
    </w:p>
    <w:p w14:paraId="56D4D36A" w14:textId="77777777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Siete </w:t>
      </w:r>
      <w:proofErr w:type="spellStart"/>
      <w:r w:rsidRPr="00C05BC9">
        <w:rPr>
          <w:rFonts w:ascii="Corbel" w:hAnsi="Corbel"/>
        </w:rPr>
        <w:t>proteínkináz</w:t>
      </w:r>
      <w:proofErr w:type="spellEnd"/>
      <w:r w:rsidRPr="00C05BC9">
        <w:rPr>
          <w:rFonts w:ascii="Corbel" w:hAnsi="Corbel"/>
        </w:rPr>
        <w:t xml:space="preserve"> a integrácia spracovania signálov. </w:t>
      </w:r>
    </w:p>
    <w:p w14:paraId="1EFD1469" w14:textId="77777777" w:rsidR="00C05BC9" w:rsidRDefault="00C05BC9" w:rsidP="00C05BC9">
      <w:pPr>
        <w:rPr>
          <w:rFonts w:ascii="Corbel" w:hAnsi="Corbel"/>
        </w:rPr>
      </w:pPr>
    </w:p>
    <w:p w14:paraId="3DBF6BD0" w14:textId="454263D7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TRANSPORTNÉ PROCESY V BUNKE: </w:t>
      </w:r>
    </w:p>
    <w:p w14:paraId="7397F063" w14:textId="77777777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Membránové transportné proteíny: </w:t>
      </w:r>
      <w:proofErr w:type="spellStart"/>
      <w:r w:rsidRPr="00C05BC9">
        <w:rPr>
          <w:rFonts w:ascii="Corbel" w:hAnsi="Corbel"/>
        </w:rPr>
        <w:t>prenášačové</w:t>
      </w:r>
      <w:proofErr w:type="spellEnd"/>
      <w:r w:rsidRPr="00C05BC9">
        <w:rPr>
          <w:rFonts w:ascii="Corbel" w:hAnsi="Corbel"/>
        </w:rPr>
        <w:t xml:space="preserve"> proteíny, kanálové proteíny. Skupinová </w:t>
      </w:r>
    </w:p>
    <w:p w14:paraId="26EE0066" w14:textId="77777777" w:rsidR="00C05BC9" w:rsidRPr="00C05BC9" w:rsidRDefault="00C05BC9" w:rsidP="00C05BC9">
      <w:pPr>
        <w:rPr>
          <w:rFonts w:ascii="Corbel" w:hAnsi="Corbel"/>
        </w:rPr>
      </w:pPr>
      <w:proofErr w:type="spellStart"/>
      <w:r w:rsidRPr="00C05BC9">
        <w:rPr>
          <w:rFonts w:ascii="Corbel" w:hAnsi="Corbel"/>
        </w:rPr>
        <w:t>translokácia</w:t>
      </w:r>
      <w:proofErr w:type="spellEnd"/>
      <w:r w:rsidRPr="00C05BC9">
        <w:rPr>
          <w:rFonts w:ascii="Corbel" w:hAnsi="Corbel"/>
        </w:rPr>
        <w:t xml:space="preserve">. </w:t>
      </w:r>
    </w:p>
    <w:p w14:paraId="48BE8627" w14:textId="77777777" w:rsidR="00C05BC9" w:rsidRDefault="00C05BC9" w:rsidP="00C05BC9">
      <w:pPr>
        <w:rPr>
          <w:rFonts w:ascii="Corbel" w:hAnsi="Corbel"/>
        </w:rPr>
      </w:pPr>
    </w:p>
    <w:p w14:paraId="13921B67" w14:textId="6E04C9CC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MOLEKULÁRNO-BIOLOGICKÉ ZÁKLADY APOPTÓZY: </w:t>
      </w:r>
    </w:p>
    <w:p w14:paraId="673209CB" w14:textId="77777777" w:rsidR="00C05BC9" w:rsidRPr="00C05BC9" w:rsidRDefault="00C05BC9" w:rsidP="00C05BC9">
      <w:pPr>
        <w:rPr>
          <w:rFonts w:ascii="Corbel" w:hAnsi="Corbel"/>
        </w:rPr>
      </w:pPr>
      <w:proofErr w:type="spellStart"/>
      <w:r w:rsidRPr="00C05BC9">
        <w:rPr>
          <w:rFonts w:ascii="Corbel" w:hAnsi="Corbel"/>
        </w:rPr>
        <w:t>Receptorová</w:t>
      </w:r>
      <w:proofErr w:type="spellEnd"/>
      <w:r w:rsidRPr="00C05BC9">
        <w:rPr>
          <w:rFonts w:ascii="Corbel" w:hAnsi="Corbel"/>
        </w:rPr>
        <w:t xml:space="preserve"> dráha. </w:t>
      </w:r>
      <w:proofErr w:type="spellStart"/>
      <w:r w:rsidRPr="00C05BC9">
        <w:rPr>
          <w:rFonts w:ascii="Corbel" w:hAnsi="Corbel"/>
        </w:rPr>
        <w:t>Mitochondriová</w:t>
      </w:r>
      <w:proofErr w:type="spellEnd"/>
      <w:r w:rsidRPr="00C05BC9">
        <w:rPr>
          <w:rFonts w:ascii="Corbel" w:hAnsi="Corbel"/>
        </w:rPr>
        <w:t xml:space="preserve"> dráha. </w:t>
      </w:r>
    </w:p>
    <w:p w14:paraId="78E87176" w14:textId="77777777" w:rsidR="00C05BC9" w:rsidRDefault="00C05BC9" w:rsidP="00C05BC9">
      <w:pPr>
        <w:rPr>
          <w:rFonts w:ascii="Corbel" w:hAnsi="Corbel"/>
        </w:rPr>
      </w:pPr>
    </w:p>
    <w:p w14:paraId="05AEA69D" w14:textId="502D6780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ZÁKLADY REKOMBINANTNEJ DNA TECHNOLÓGIE: </w:t>
      </w:r>
    </w:p>
    <w:p w14:paraId="183A7DCD" w14:textId="77777777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Princípy génových manipulácii, </w:t>
      </w:r>
      <w:proofErr w:type="spellStart"/>
      <w:r w:rsidRPr="00C05BC9">
        <w:rPr>
          <w:rFonts w:ascii="Corbel" w:hAnsi="Corbel"/>
        </w:rPr>
        <w:t>restrikčné</w:t>
      </w:r>
      <w:proofErr w:type="spellEnd"/>
      <w:r w:rsidRPr="00C05BC9">
        <w:rPr>
          <w:rFonts w:ascii="Corbel" w:hAnsi="Corbel"/>
        </w:rPr>
        <w:t xml:space="preserve"> enzýmy – fragmentácia DNA, izolácia </w:t>
      </w:r>
    </w:p>
    <w:p w14:paraId="16F8CDC2" w14:textId="77777777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fragmentov DNA, </w:t>
      </w:r>
      <w:proofErr w:type="spellStart"/>
      <w:r w:rsidRPr="00C05BC9">
        <w:rPr>
          <w:rFonts w:ascii="Corbel" w:hAnsi="Corbel"/>
        </w:rPr>
        <w:t>genómové</w:t>
      </w:r>
      <w:proofErr w:type="spellEnd"/>
      <w:r w:rsidRPr="00C05BC9">
        <w:rPr>
          <w:rFonts w:ascii="Corbel" w:hAnsi="Corbel"/>
        </w:rPr>
        <w:t xml:space="preserve"> a </w:t>
      </w:r>
      <w:proofErr w:type="spellStart"/>
      <w:r w:rsidRPr="00C05BC9">
        <w:rPr>
          <w:rFonts w:ascii="Corbel" w:hAnsi="Corbel"/>
        </w:rPr>
        <w:t>cDNA</w:t>
      </w:r>
      <w:proofErr w:type="spellEnd"/>
      <w:r w:rsidRPr="00C05BC9">
        <w:rPr>
          <w:rFonts w:ascii="Corbel" w:hAnsi="Corbel"/>
        </w:rPr>
        <w:t xml:space="preserve"> knižnice. </w:t>
      </w:r>
    </w:p>
    <w:p w14:paraId="5D86FFFD" w14:textId="77777777" w:rsidR="00C05BC9" w:rsidRDefault="00C05BC9" w:rsidP="00C05BC9">
      <w:pPr>
        <w:rPr>
          <w:rFonts w:ascii="Corbel" w:hAnsi="Corbel"/>
        </w:rPr>
      </w:pPr>
    </w:p>
    <w:p w14:paraId="61FA4C5D" w14:textId="0855C584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ZÁKLADY EPIGENETIKY: </w:t>
      </w:r>
    </w:p>
    <w:p w14:paraId="5A507129" w14:textId="77777777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Epigenetické zmeny a ich vplyv na génovú </w:t>
      </w:r>
      <w:proofErr w:type="spellStart"/>
      <w:r w:rsidRPr="00C05BC9">
        <w:rPr>
          <w:rFonts w:ascii="Corbel" w:hAnsi="Corbel"/>
        </w:rPr>
        <w:t>expresiu</w:t>
      </w:r>
      <w:proofErr w:type="spellEnd"/>
      <w:r w:rsidRPr="00C05BC9">
        <w:rPr>
          <w:rFonts w:ascii="Corbel" w:hAnsi="Corbel"/>
        </w:rPr>
        <w:t xml:space="preserve">. </w:t>
      </w:r>
    </w:p>
    <w:p w14:paraId="6373DB64" w14:textId="77777777" w:rsidR="00C05BC9" w:rsidRDefault="00C05BC9" w:rsidP="00C05BC9">
      <w:pPr>
        <w:rPr>
          <w:rFonts w:ascii="Corbel" w:hAnsi="Corbel"/>
        </w:rPr>
      </w:pPr>
    </w:p>
    <w:p w14:paraId="5B1228E1" w14:textId="1F177F1A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POLYMERÁZOVÁ REŤAZOVÁ REAKCIA: </w:t>
      </w:r>
    </w:p>
    <w:p w14:paraId="62B72AA9" w14:textId="77777777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Typy PCR. Využitie v štúdiu génovej </w:t>
      </w:r>
      <w:proofErr w:type="spellStart"/>
      <w:r w:rsidRPr="00C05BC9">
        <w:rPr>
          <w:rFonts w:ascii="Corbel" w:hAnsi="Corbel"/>
        </w:rPr>
        <w:t>expresie</w:t>
      </w:r>
      <w:proofErr w:type="spellEnd"/>
      <w:r w:rsidRPr="00C05BC9">
        <w:rPr>
          <w:rFonts w:ascii="Corbel" w:hAnsi="Corbel"/>
        </w:rPr>
        <w:t xml:space="preserve">. </w:t>
      </w:r>
    </w:p>
    <w:p w14:paraId="1A0A0F40" w14:textId="77777777" w:rsidR="00C05BC9" w:rsidRDefault="00C05BC9" w:rsidP="00C05BC9">
      <w:pPr>
        <w:rPr>
          <w:rFonts w:ascii="Corbel" w:hAnsi="Corbel"/>
        </w:rPr>
      </w:pPr>
    </w:p>
    <w:p w14:paraId="27EC76F4" w14:textId="6EB46816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BAKTERIOFÁGY: </w:t>
      </w:r>
    </w:p>
    <w:p w14:paraId="359C3526" w14:textId="77777777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Samoštúdium – skriptá Molekulárna biológia účinku liečiv a biotechnológia pre </w:t>
      </w:r>
    </w:p>
    <w:p w14:paraId="44AFC9B9" w14:textId="77777777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farmaceutov, s. 72 – 75. </w:t>
      </w:r>
    </w:p>
    <w:p w14:paraId="55D0E538" w14:textId="77777777" w:rsidR="00C05BC9" w:rsidRDefault="00C05BC9" w:rsidP="00C05BC9">
      <w:pPr>
        <w:rPr>
          <w:rFonts w:ascii="Corbel" w:hAnsi="Corbel"/>
        </w:rPr>
      </w:pPr>
    </w:p>
    <w:p w14:paraId="26DA8CA9" w14:textId="6A43F1D5" w:rsidR="00C05BC9" w:rsidRPr="00C05BC9" w:rsidRDefault="00C05BC9" w:rsidP="00C05BC9">
      <w:pPr>
        <w:rPr>
          <w:rFonts w:ascii="Corbel" w:hAnsi="Corbel"/>
          <w:b/>
          <w:bCs/>
        </w:rPr>
      </w:pPr>
      <w:r w:rsidRPr="00C05BC9">
        <w:rPr>
          <w:rFonts w:ascii="Corbel" w:hAnsi="Corbel"/>
          <w:b/>
          <w:bCs/>
        </w:rPr>
        <w:t>PROGRAM PRAKTICKÝCH CVIČENÍ</w:t>
      </w:r>
      <w:r w:rsidR="00D10D68">
        <w:rPr>
          <w:rFonts w:ascii="Corbel" w:hAnsi="Corbel"/>
          <w:b/>
          <w:bCs/>
        </w:rPr>
        <w:t xml:space="preserve"> (</w:t>
      </w:r>
      <w:r w:rsidR="00D10D68" w:rsidRPr="00D10D68">
        <w:rPr>
          <w:rFonts w:cstheme="minorHAnsi"/>
        </w:rPr>
        <w:t>bloková forma v období od 1</w:t>
      </w:r>
      <w:r w:rsidR="00717062">
        <w:rPr>
          <w:rFonts w:cstheme="minorHAnsi"/>
        </w:rPr>
        <w:t>2</w:t>
      </w:r>
      <w:r w:rsidR="00D10D68" w:rsidRPr="00D10D68">
        <w:rPr>
          <w:rFonts w:cstheme="minorHAnsi"/>
        </w:rPr>
        <w:t xml:space="preserve">. do </w:t>
      </w:r>
      <w:r w:rsidR="00717062">
        <w:rPr>
          <w:rFonts w:cstheme="minorHAnsi"/>
        </w:rPr>
        <w:t>30</w:t>
      </w:r>
      <w:r w:rsidR="00D10D68" w:rsidRPr="00D10D68">
        <w:rPr>
          <w:rFonts w:cstheme="minorHAnsi"/>
        </w:rPr>
        <w:t xml:space="preserve">. </w:t>
      </w:r>
      <w:r w:rsidR="00BF7DA4">
        <w:rPr>
          <w:rFonts w:cstheme="minorHAnsi"/>
        </w:rPr>
        <w:t>októbra</w:t>
      </w:r>
      <w:r w:rsidR="00717062">
        <w:rPr>
          <w:rFonts w:cstheme="minorHAnsi"/>
        </w:rPr>
        <w:t xml:space="preserve"> 2026</w:t>
      </w:r>
      <w:r w:rsidR="00D10D68" w:rsidRPr="00D10D68">
        <w:rPr>
          <w:rFonts w:cstheme="minorHAnsi"/>
        </w:rPr>
        <w:t>; K-302 – 304</w:t>
      </w:r>
      <w:r w:rsidR="00D10D68">
        <w:rPr>
          <w:rFonts w:ascii="Corbel" w:hAnsi="Corbel"/>
          <w:b/>
          <w:bCs/>
        </w:rPr>
        <w:t>)</w:t>
      </w:r>
      <w:r w:rsidRPr="00C05BC9">
        <w:rPr>
          <w:rFonts w:ascii="Corbel" w:hAnsi="Corbel"/>
          <w:b/>
          <w:bCs/>
        </w:rPr>
        <w:t xml:space="preserve">: </w:t>
      </w:r>
    </w:p>
    <w:p w14:paraId="0DC3B35F" w14:textId="77777777" w:rsidR="00C05BC9" w:rsidRDefault="00C05BC9" w:rsidP="00C05BC9">
      <w:pPr>
        <w:rPr>
          <w:rFonts w:ascii="Corbel" w:hAnsi="Corbel"/>
        </w:rPr>
      </w:pPr>
    </w:p>
    <w:p w14:paraId="2952E9B1" w14:textId="227564DC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Laboratórne cvičenia sa uskutočnia </w:t>
      </w:r>
      <w:r w:rsidR="000C029C">
        <w:rPr>
          <w:rFonts w:ascii="Corbel" w:hAnsi="Corbel"/>
        </w:rPr>
        <w:t>prezenčnou</w:t>
      </w:r>
      <w:r w:rsidRPr="00C05BC9">
        <w:rPr>
          <w:rFonts w:ascii="Corbel" w:hAnsi="Corbel"/>
        </w:rPr>
        <w:t xml:space="preserve"> formou</w:t>
      </w:r>
      <w:r w:rsidR="000C029C">
        <w:rPr>
          <w:rFonts w:ascii="Corbel" w:hAnsi="Corbel"/>
        </w:rPr>
        <w:t>.</w:t>
      </w:r>
      <w:r w:rsidRPr="00C05BC9">
        <w:rPr>
          <w:rFonts w:ascii="Corbel" w:hAnsi="Corbel"/>
        </w:rPr>
        <w:t xml:space="preserve"> </w:t>
      </w:r>
    </w:p>
    <w:p w14:paraId="4A3E59D7" w14:textId="77777777" w:rsidR="00C05BC9" w:rsidRDefault="00C05BC9" w:rsidP="00C05BC9">
      <w:pPr>
        <w:rPr>
          <w:rFonts w:ascii="Corbel" w:hAnsi="Corbel"/>
        </w:rPr>
      </w:pPr>
    </w:p>
    <w:p w14:paraId="4BCFF503" w14:textId="086B6C64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1. Metódy izolácie DNA a RNA.  Štiepenie DNA </w:t>
      </w:r>
      <w:proofErr w:type="spellStart"/>
      <w:r w:rsidRPr="00C05BC9">
        <w:rPr>
          <w:rFonts w:ascii="Corbel" w:hAnsi="Corbel"/>
        </w:rPr>
        <w:t>restrikčnými</w:t>
      </w:r>
      <w:proofErr w:type="spellEnd"/>
      <w:r w:rsidRPr="00C05BC9">
        <w:rPr>
          <w:rFonts w:ascii="Corbel" w:hAnsi="Corbel"/>
        </w:rPr>
        <w:t xml:space="preserve"> </w:t>
      </w:r>
      <w:r w:rsidR="000C029C">
        <w:rPr>
          <w:rFonts w:ascii="Corbel" w:hAnsi="Corbel"/>
        </w:rPr>
        <w:t xml:space="preserve"> </w:t>
      </w:r>
      <w:r w:rsidRPr="00C05BC9">
        <w:rPr>
          <w:rFonts w:ascii="Corbel" w:hAnsi="Corbel"/>
        </w:rPr>
        <w:t xml:space="preserve">endonukleázami. Elektroforéza DNA.  </w:t>
      </w:r>
    </w:p>
    <w:p w14:paraId="44D3CE56" w14:textId="720B2621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2. Polymerázová reťazová reakcia. Determinácia </w:t>
      </w:r>
      <w:proofErr w:type="spellStart"/>
      <w:r w:rsidRPr="00C05BC9">
        <w:rPr>
          <w:rFonts w:ascii="Corbel" w:hAnsi="Corbel"/>
        </w:rPr>
        <w:t>Rh</w:t>
      </w:r>
      <w:proofErr w:type="spellEnd"/>
      <w:r w:rsidRPr="00C05BC9">
        <w:rPr>
          <w:rFonts w:ascii="Corbel" w:hAnsi="Corbel"/>
        </w:rPr>
        <w:t xml:space="preserve">-faktora. Využitie PCR vo </w:t>
      </w:r>
      <w:proofErr w:type="spellStart"/>
      <w:r w:rsidRPr="00C05BC9">
        <w:rPr>
          <w:rFonts w:ascii="Corbel" w:hAnsi="Corbel"/>
        </w:rPr>
        <w:t>farmakogenetike</w:t>
      </w:r>
      <w:proofErr w:type="spellEnd"/>
      <w:r w:rsidRPr="00C05BC9">
        <w:rPr>
          <w:rFonts w:ascii="Corbel" w:hAnsi="Corbel"/>
        </w:rPr>
        <w:t xml:space="preserve">. </w:t>
      </w:r>
    </w:p>
    <w:p w14:paraId="2DBC0454" w14:textId="77777777" w:rsidR="00C05BC9" w:rsidRDefault="00C05BC9" w:rsidP="00C05BC9">
      <w:pPr>
        <w:rPr>
          <w:rFonts w:ascii="Corbel" w:hAnsi="Corbel"/>
        </w:rPr>
      </w:pPr>
    </w:p>
    <w:p w14:paraId="5F7BAE14" w14:textId="7DB9E7B4" w:rsidR="00C05BC9" w:rsidRPr="00C05BC9" w:rsidRDefault="00C05BC9" w:rsidP="00C05BC9">
      <w:pPr>
        <w:rPr>
          <w:rFonts w:ascii="Corbel" w:hAnsi="Corbel"/>
        </w:rPr>
      </w:pPr>
      <w:r w:rsidRPr="00C05BC9">
        <w:rPr>
          <w:rFonts w:ascii="Corbel" w:hAnsi="Corbel"/>
        </w:rPr>
        <w:t xml:space="preserve">3. Práca s databázou </w:t>
      </w:r>
      <w:proofErr w:type="spellStart"/>
      <w:r w:rsidRPr="00C05BC9">
        <w:rPr>
          <w:rFonts w:ascii="Corbel" w:hAnsi="Corbel"/>
        </w:rPr>
        <w:t>GenBank</w:t>
      </w:r>
      <w:proofErr w:type="spellEnd"/>
      <w:r w:rsidRPr="00C05BC9">
        <w:rPr>
          <w:rFonts w:ascii="Corbel" w:hAnsi="Corbel"/>
        </w:rPr>
        <w:t xml:space="preserve"> – vyhľadávanie sekvencií génov</w:t>
      </w:r>
      <w:r w:rsidR="000C029C">
        <w:rPr>
          <w:rFonts w:ascii="Corbel" w:hAnsi="Corbel"/>
        </w:rPr>
        <w:t xml:space="preserve">, vyhľadávanie cieľových miest </w:t>
      </w:r>
      <w:proofErr w:type="spellStart"/>
      <w:r w:rsidR="000C029C">
        <w:rPr>
          <w:rFonts w:ascii="Corbel" w:hAnsi="Corbel"/>
        </w:rPr>
        <w:t>restrikčných</w:t>
      </w:r>
      <w:proofErr w:type="spellEnd"/>
      <w:r w:rsidR="000C029C">
        <w:rPr>
          <w:rFonts w:ascii="Corbel" w:hAnsi="Corbel"/>
        </w:rPr>
        <w:t xml:space="preserve"> enzýmov.</w:t>
      </w:r>
      <w:r w:rsidRPr="00C05BC9">
        <w:rPr>
          <w:rFonts w:ascii="Corbel" w:hAnsi="Corbel"/>
        </w:rPr>
        <w:t xml:space="preserve"> </w:t>
      </w:r>
    </w:p>
    <w:p w14:paraId="41A89F78" w14:textId="77777777" w:rsidR="00C05BC9" w:rsidRDefault="00C05BC9" w:rsidP="00C05BC9">
      <w:pPr>
        <w:rPr>
          <w:rFonts w:ascii="Corbel" w:hAnsi="Corbel"/>
        </w:rPr>
      </w:pPr>
    </w:p>
    <w:p w14:paraId="26D212B4" w14:textId="752C5AE9" w:rsidR="00C05BC9" w:rsidRPr="009B251D" w:rsidRDefault="00C05BC9" w:rsidP="00C05BC9">
      <w:pPr>
        <w:rPr>
          <w:rFonts w:ascii="Corbel" w:hAnsi="Corbel"/>
          <w:b/>
          <w:bCs/>
        </w:rPr>
      </w:pPr>
      <w:r w:rsidRPr="009B251D">
        <w:rPr>
          <w:rFonts w:ascii="Corbel" w:hAnsi="Corbel"/>
          <w:b/>
          <w:bCs/>
        </w:rPr>
        <w:t xml:space="preserve">TEMATICKÉ OKRUHY KU SKÚŠKE: </w:t>
      </w:r>
    </w:p>
    <w:p w14:paraId="1387794D" w14:textId="53A2F6EA" w:rsidR="00C05BC9" w:rsidRPr="00C05BC9" w:rsidRDefault="00C05BC9" w:rsidP="00431713">
      <w:pPr>
        <w:jc w:val="both"/>
        <w:rPr>
          <w:rFonts w:ascii="Corbel" w:hAnsi="Corbel"/>
        </w:rPr>
      </w:pPr>
      <w:r w:rsidRPr="00C05BC9">
        <w:rPr>
          <w:rFonts w:ascii="Corbel" w:hAnsi="Corbel"/>
        </w:rPr>
        <w:t>Sylaby okruhov na skúšku sú totožné s témami prednášok a zahŕňajú aj princípy praktických cvičení. Skúška bude realizovaná formou písomného testu v prezenčnej forme</w:t>
      </w:r>
      <w:r w:rsidR="000C029C">
        <w:rPr>
          <w:rFonts w:ascii="Corbel" w:hAnsi="Corbel"/>
        </w:rPr>
        <w:t>.</w:t>
      </w:r>
      <w:r w:rsidRPr="00C05BC9">
        <w:rPr>
          <w:rFonts w:ascii="Corbel" w:hAnsi="Corbel"/>
        </w:rPr>
        <w:t xml:space="preserve">  </w:t>
      </w:r>
    </w:p>
    <w:p w14:paraId="3591222B" w14:textId="77777777" w:rsidR="00C05BC9" w:rsidRDefault="00C05BC9" w:rsidP="00C05BC9">
      <w:pPr>
        <w:rPr>
          <w:rFonts w:ascii="Corbel" w:hAnsi="Corbel"/>
        </w:rPr>
      </w:pPr>
    </w:p>
    <w:p w14:paraId="14CA01F3" w14:textId="640499AD" w:rsidR="00C05BC9" w:rsidRDefault="00717062" w:rsidP="00C05BC9">
      <w:pPr>
        <w:rPr>
          <w:rFonts w:ascii="Corbel" w:hAnsi="Corbel"/>
        </w:rPr>
      </w:pPr>
      <w:r>
        <w:rPr>
          <w:rFonts w:ascii="Corbel" w:hAnsi="Corbel"/>
        </w:rPr>
        <w:t>4</w:t>
      </w:r>
      <w:r w:rsidR="00C05BC9" w:rsidRPr="00C05BC9">
        <w:rPr>
          <w:rFonts w:ascii="Corbel" w:hAnsi="Corbel"/>
        </w:rPr>
        <w:t>. septembra 202</w:t>
      </w:r>
      <w:r>
        <w:rPr>
          <w:rFonts w:ascii="Corbel" w:hAnsi="Corbel"/>
        </w:rPr>
        <w:t>6</w:t>
      </w:r>
      <w:r w:rsidR="00C05BC9">
        <w:rPr>
          <w:rFonts w:ascii="Corbel" w:hAnsi="Corbel"/>
        </w:rPr>
        <w:t xml:space="preserve">                                                                                            </w:t>
      </w:r>
      <w:r w:rsidR="00C05BC9" w:rsidRPr="00C05BC9">
        <w:rPr>
          <w:rFonts w:ascii="Corbel" w:hAnsi="Corbel"/>
        </w:rPr>
        <w:t xml:space="preserve"> RNDr. František BILKA, PhD. </w:t>
      </w:r>
      <w:r w:rsidR="00C05BC9">
        <w:rPr>
          <w:rFonts w:ascii="Corbel" w:hAnsi="Corbel"/>
        </w:rPr>
        <w:t xml:space="preserve">      </w:t>
      </w:r>
    </w:p>
    <w:p w14:paraId="287C832F" w14:textId="7C77A6DD" w:rsidR="005B11F9" w:rsidRPr="00C05BC9" w:rsidRDefault="00C05BC9" w:rsidP="00C05BC9">
      <w:pPr>
        <w:rPr>
          <w:rFonts w:ascii="Corbel" w:hAnsi="Corbel"/>
        </w:rPr>
      </w:pPr>
      <w:r>
        <w:rPr>
          <w:rFonts w:ascii="Corbel" w:hAnsi="Corbel"/>
        </w:rPr>
        <w:t xml:space="preserve">                                                                                                                                           </w:t>
      </w:r>
      <w:r w:rsidRPr="00C05BC9">
        <w:rPr>
          <w:rFonts w:ascii="Corbel" w:hAnsi="Corbel"/>
        </w:rPr>
        <w:t>bilka@fpharm.uniba.sk</w:t>
      </w:r>
    </w:p>
    <w:sectPr w:rsidR="005B11F9" w:rsidRPr="00C05BC9" w:rsidSect="00BF7DA4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BC9"/>
    <w:rsid w:val="000C029C"/>
    <w:rsid w:val="00134FFE"/>
    <w:rsid w:val="003E692A"/>
    <w:rsid w:val="00431713"/>
    <w:rsid w:val="004B668A"/>
    <w:rsid w:val="005429B3"/>
    <w:rsid w:val="005B11F9"/>
    <w:rsid w:val="00717062"/>
    <w:rsid w:val="0075460C"/>
    <w:rsid w:val="009B251D"/>
    <w:rsid w:val="009C5545"/>
    <w:rsid w:val="00A66A6A"/>
    <w:rsid w:val="00AB1115"/>
    <w:rsid w:val="00BC51D2"/>
    <w:rsid w:val="00BF7DA4"/>
    <w:rsid w:val="00C05BC9"/>
    <w:rsid w:val="00CD6BA5"/>
    <w:rsid w:val="00D10D68"/>
    <w:rsid w:val="00E57778"/>
    <w:rsid w:val="00FB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3F0FA"/>
  <w15:chartTrackingRefBased/>
  <w15:docId w15:val="{93C2A2D2-D6E1-4AD4-9DA1-82D000282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Bilka Frantisek</dc:creator>
  <cp:keywords/>
  <dc:description/>
  <cp:lastModifiedBy>Bilka František</cp:lastModifiedBy>
  <cp:revision>3</cp:revision>
  <cp:lastPrinted>2021-09-14T10:51:00Z</cp:lastPrinted>
  <dcterms:created xsi:type="dcterms:W3CDTF">2026-09-04T08:22:00Z</dcterms:created>
  <dcterms:modified xsi:type="dcterms:W3CDTF">2026-09-04T08:23:00Z</dcterms:modified>
</cp:coreProperties>
</file>